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0A" w:rsidRPr="002906D8" w:rsidRDefault="00BC080A">
      <w:pPr>
        <w:pStyle w:val="Heading3"/>
        <w:rPr>
          <w:sz w:val="36"/>
          <w:szCs w:val="36"/>
        </w:rPr>
      </w:pPr>
      <w:r w:rsidRPr="002906D8">
        <w:rPr>
          <w:sz w:val="36"/>
          <w:szCs w:val="36"/>
        </w:rPr>
        <w:t>HASZNÁLAti szerződés</w:t>
      </w:r>
    </w:p>
    <w:p w:rsidR="00BC080A" w:rsidRPr="002906D8" w:rsidRDefault="00BC080A">
      <w:pPr>
        <w:pStyle w:val="Heading6"/>
      </w:pPr>
      <w:r w:rsidRPr="002906D8">
        <w:t>(tervezet)</w:t>
      </w:r>
    </w:p>
    <w:p w:rsidR="00BC080A" w:rsidRPr="002906D8" w:rsidRDefault="00BC080A" w:rsidP="00823B55">
      <w:pPr>
        <w:spacing w:before="480" w:after="600"/>
        <w:jc w:val="both"/>
        <w:rPr>
          <w:b w:val="0"/>
        </w:rPr>
      </w:pPr>
      <w:r w:rsidRPr="002906D8">
        <w:rPr>
          <w:b w:val="0"/>
        </w:rPr>
        <w:t xml:space="preserve">amely létrejött egyrészről </w:t>
      </w:r>
      <w:r w:rsidRPr="002906D8">
        <w:rPr>
          <w:sz w:val="28"/>
        </w:rPr>
        <w:t xml:space="preserve"> </w:t>
      </w:r>
    </w:p>
    <w:p w:rsidR="00BC080A" w:rsidRPr="002906D8" w:rsidRDefault="00BC080A" w:rsidP="00581A48">
      <w:pPr>
        <w:spacing w:before="240"/>
        <w:jc w:val="both"/>
      </w:pPr>
      <w:r w:rsidRPr="002906D8">
        <w:t>Hévíz Város Önkormányzata</w:t>
      </w:r>
    </w:p>
    <w:p w:rsidR="00BC080A" w:rsidRPr="002906D8" w:rsidRDefault="00BC080A" w:rsidP="00F12C8D">
      <w:pPr>
        <w:jc w:val="both"/>
        <w:rPr>
          <w:b w:val="0"/>
        </w:rPr>
      </w:pPr>
      <w:r w:rsidRPr="002906D8">
        <w:rPr>
          <w:b w:val="0"/>
        </w:rPr>
        <w:t>székhelye: 8380 Hévíz, Kossuth Lajos u. 1.</w:t>
      </w:r>
    </w:p>
    <w:p w:rsidR="00BC080A" w:rsidRPr="002906D8" w:rsidRDefault="00BC080A" w:rsidP="00F12C8D">
      <w:pPr>
        <w:jc w:val="both"/>
        <w:rPr>
          <w:b w:val="0"/>
        </w:rPr>
      </w:pPr>
      <w:r w:rsidRPr="002906D8">
        <w:rPr>
          <w:b w:val="0"/>
        </w:rPr>
        <w:t xml:space="preserve">képviseli: </w:t>
      </w:r>
      <w:smartTag w:uri="urn:schemas-microsoft-com:office:smarttags" w:element="PersonName">
        <w:r w:rsidRPr="002906D8">
          <w:rPr>
            <w:b w:val="0"/>
          </w:rPr>
          <w:t>Papp Gábor</w:t>
        </w:r>
      </w:smartTag>
      <w:r w:rsidRPr="002906D8">
        <w:rPr>
          <w:b w:val="0"/>
        </w:rPr>
        <w:t xml:space="preserve"> polgármester</w:t>
      </w:r>
    </w:p>
    <w:p w:rsidR="00BC080A" w:rsidRPr="002906D8" w:rsidRDefault="00BC080A" w:rsidP="005B6FB6">
      <w:pPr>
        <w:jc w:val="both"/>
        <w:rPr>
          <w:b w:val="0"/>
        </w:rPr>
      </w:pPr>
      <w:r w:rsidRPr="002906D8">
        <w:rPr>
          <w:b w:val="0"/>
        </w:rPr>
        <w:t>törzsszáma: 734378</w:t>
      </w:r>
    </w:p>
    <w:p w:rsidR="00BC080A" w:rsidRPr="002906D8" w:rsidRDefault="00BC080A" w:rsidP="005B6FB6">
      <w:pPr>
        <w:jc w:val="both"/>
        <w:rPr>
          <w:b w:val="0"/>
        </w:rPr>
      </w:pPr>
      <w:r w:rsidRPr="002906D8">
        <w:rPr>
          <w:b w:val="0"/>
        </w:rPr>
        <w:t>adóigazgatási azonosító száma: 15734374-2-20</w:t>
      </w:r>
    </w:p>
    <w:p w:rsidR="00BC080A" w:rsidRPr="002906D8" w:rsidRDefault="00BC080A" w:rsidP="005B6FB6">
      <w:pPr>
        <w:jc w:val="both"/>
        <w:rPr>
          <w:b w:val="0"/>
        </w:rPr>
      </w:pPr>
      <w:r w:rsidRPr="002906D8">
        <w:rPr>
          <w:b w:val="0"/>
        </w:rPr>
        <w:t>bankszámlaszáma: 11749039-15734374-00000000</w:t>
      </w:r>
    </w:p>
    <w:p w:rsidR="00BC080A" w:rsidRPr="002906D8" w:rsidRDefault="00BC080A" w:rsidP="005B6FB6">
      <w:pPr>
        <w:jc w:val="both"/>
        <w:rPr>
          <w:b w:val="0"/>
        </w:rPr>
      </w:pPr>
      <w:r w:rsidRPr="002906D8">
        <w:rPr>
          <w:b w:val="0"/>
        </w:rPr>
        <w:t>statisztikai számjele: 15734374-8411-321-20</w:t>
      </w:r>
    </w:p>
    <w:p w:rsidR="00BC080A" w:rsidRPr="002906D8" w:rsidRDefault="00BC080A" w:rsidP="00F12C8D">
      <w:pPr>
        <w:jc w:val="both"/>
        <w:rPr>
          <w:b w:val="0"/>
        </w:rPr>
      </w:pPr>
      <w:r w:rsidRPr="002906D8">
        <w:rPr>
          <w:b w:val="0"/>
        </w:rPr>
        <w:t>mint használatba adó (a továbbiakban: Önkormányzat), valamint a</w:t>
      </w:r>
    </w:p>
    <w:p w:rsidR="00BC080A" w:rsidRPr="002906D8" w:rsidRDefault="00BC080A" w:rsidP="00581A48">
      <w:pPr>
        <w:spacing w:before="240"/>
        <w:jc w:val="both"/>
      </w:pPr>
      <w:r w:rsidRPr="002906D8">
        <w:t>Klebelsberg Intézményfenntartó Központ</w:t>
      </w:r>
    </w:p>
    <w:p w:rsidR="00BC080A" w:rsidRPr="002906D8" w:rsidRDefault="00BC080A" w:rsidP="00F12C8D">
      <w:pPr>
        <w:jc w:val="both"/>
        <w:rPr>
          <w:b w:val="0"/>
        </w:rPr>
      </w:pPr>
      <w:r w:rsidRPr="002906D8">
        <w:rPr>
          <w:b w:val="0"/>
        </w:rPr>
        <w:t>székhelye: 1055 Budapest, Szalay u. 10-14.</w:t>
      </w:r>
    </w:p>
    <w:p w:rsidR="00BC080A" w:rsidRPr="002906D8" w:rsidRDefault="00BC080A" w:rsidP="00F12C8D">
      <w:pPr>
        <w:jc w:val="both"/>
        <w:rPr>
          <w:b w:val="0"/>
        </w:rPr>
      </w:pPr>
      <w:r w:rsidRPr="002906D8">
        <w:rPr>
          <w:b w:val="0"/>
        </w:rPr>
        <w:t>képviseli: Varga Anikó tankerületi igazgató</w:t>
      </w:r>
    </w:p>
    <w:p w:rsidR="00BC080A" w:rsidRPr="002906D8" w:rsidRDefault="00BC080A" w:rsidP="00F12C8D">
      <w:pPr>
        <w:jc w:val="both"/>
        <w:rPr>
          <w:b w:val="0"/>
        </w:rPr>
      </w:pPr>
      <w:r w:rsidRPr="002906D8">
        <w:rPr>
          <w:b w:val="0"/>
        </w:rPr>
        <w:t>adóigazgatási azonosító száma: 15799658-1-41</w:t>
      </w:r>
    </w:p>
    <w:p w:rsidR="00BC080A" w:rsidRPr="002906D8" w:rsidRDefault="00BC080A" w:rsidP="00F12C8D">
      <w:pPr>
        <w:jc w:val="both"/>
        <w:rPr>
          <w:b w:val="0"/>
        </w:rPr>
      </w:pPr>
      <w:r w:rsidRPr="002906D8">
        <w:rPr>
          <w:b w:val="0"/>
        </w:rPr>
        <w:t>Előirányzat-felhasználási keretszámla száma: 10032000 00329307 00000000</w:t>
      </w:r>
    </w:p>
    <w:p w:rsidR="00BC080A" w:rsidRPr="002906D8" w:rsidRDefault="00BC080A" w:rsidP="00F12C8D">
      <w:pPr>
        <w:jc w:val="both"/>
        <w:rPr>
          <w:b w:val="0"/>
        </w:rPr>
      </w:pPr>
      <w:r w:rsidRPr="002906D8">
        <w:rPr>
          <w:b w:val="0"/>
        </w:rPr>
        <w:t>ÁHT azonosítója: 335262</w:t>
      </w:r>
    </w:p>
    <w:p w:rsidR="00BC080A" w:rsidRPr="002906D8" w:rsidRDefault="00BC080A" w:rsidP="00F12C8D">
      <w:pPr>
        <w:jc w:val="both"/>
        <w:rPr>
          <w:b w:val="0"/>
        </w:rPr>
      </w:pPr>
      <w:r w:rsidRPr="002906D8">
        <w:rPr>
          <w:b w:val="0"/>
        </w:rPr>
        <w:t>statisztikai számjele: 15799658-8412-312-01</w:t>
      </w:r>
    </w:p>
    <w:p w:rsidR="00BC080A" w:rsidRPr="002906D8" w:rsidRDefault="00BC080A" w:rsidP="00F12C8D">
      <w:pPr>
        <w:jc w:val="both"/>
        <w:rPr>
          <w:b w:val="0"/>
        </w:rPr>
      </w:pPr>
      <w:r w:rsidRPr="002906D8">
        <w:rPr>
          <w:b w:val="0"/>
        </w:rPr>
        <w:t xml:space="preserve">mint használatba vevő (a továbbiakban: KIK) </w:t>
      </w:r>
    </w:p>
    <w:p w:rsidR="00BC080A" w:rsidRPr="002906D8" w:rsidRDefault="00BC080A" w:rsidP="00581A48">
      <w:pPr>
        <w:pStyle w:val="BodyText"/>
        <w:spacing w:before="240" w:after="240"/>
      </w:pPr>
      <w:r w:rsidRPr="002906D8">
        <w:t xml:space="preserve">(a továbbiakban együtt: </w:t>
      </w:r>
      <w:r w:rsidRPr="002906D8">
        <w:rPr>
          <w:b/>
        </w:rPr>
        <w:t>Felek</w:t>
      </w:r>
      <w:r w:rsidRPr="002906D8">
        <w:t>) között alulírott helyen és napon a következő feltételekkel:</w:t>
      </w:r>
    </w:p>
    <w:p w:rsidR="00BC080A" w:rsidRPr="002906D8" w:rsidRDefault="00BC080A" w:rsidP="00823B55">
      <w:pPr>
        <w:spacing w:before="240" w:after="240"/>
        <w:jc w:val="center"/>
      </w:pPr>
    </w:p>
    <w:p w:rsidR="00BC080A" w:rsidRPr="002906D8" w:rsidRDefault="00BC080A" w:rsidP="00823B55">
      <w:pPr>
        <w:spacing w:before="240" w:after="240"/>
        <w:jc w:val="center"/>
      </w:pPr>
      <w:r w:rsidRPr="002906D8">
        <w:t>ELŐZMÉNYEK</w:t>
      </w:r>
    </w:p>
    <w:p w:rsidR="00BC080A" w:rsidRPr="002906D8" w:rsidRDefault="00BC080A" w:rsidP="00581A48">
      <w:pPr>
        <w:spacing w:before="120" w:after="120"/>
        <w:jc w:val="both"/>
        <w:rPr>
          <w:b w:val="0"/>
        </w:rPr>
      </w:pPr>
      <w:r w:rsidRPr="002906D8">
        <w:rPr>
          <w:b w:val="0"/>
        </w:rPr>
        <w:t>A nemzeti köznevelésről szóló 2011. évi CXC. törvény (a továbbiakban: Nkt.) 74.§ (1) b</w:t>
      </w:r>
      <w:r w:rsidRPr="002906D8">
        <w:rPr>
          <w:b w:val="0"/>
        </w:rPr>
        <w:t>e</w:t>
      </w:r>
      <w:r w:rsidRPr="002906D8">
        <w:rPr>
          <w:b w:val="0"/>
        </w:rPr>
        <w:t xml:space="preserve">kezdése alapján 2013. január 1-jétől </w:t>
      </w:r>
      <w:r w:rsidRPr="002906D8">
        <w:rPr>
          <w:b w:val="0"/>
          <w:szCs w:val="24"/>
        </w:rPr>
        <w:t>„az állam gondoskodik - az óvodai nevelés, a nemzet</w:t>
      </w:r>
      <w:r w:rsidRPr="002906D8">
        <w:rPr>
          <w:b w:val="0"/>
          <w:szCs w:val="24"/>
        </w:rPr>
        <w:t>i</w:t>
      </w:r>
      <w:r w:rsidRPr="002906D8">
        <w:rPr>
          <w:b w:val="0"/>
          <w:szCs w:val="24"/>
        </w:rPr>
        <w:t>séghez tartozók óvodai nevelése, a többi gyermekkel, tanulóval együtt nevelhető, oktatható sajátos nevelési igényű gyermekek óvodai nevelése kivételével - a köznevelési alapfelad</w:t>
      </w:r>
      <w:r w:rsidRPr="002906D8">
        <w:rPr>
          <w:b w:val="0"/>
          <w:szCs w:val="24"/>
        </w:rPr>
        <w:t>a</w:t>
      </w:r>
      <w:r w:rsidRPr="002906D8">
        <w:rPr>
          <w:b w:val="0"/>
          <w:szCs w:val="24"/>
        </w:rPr>
        <w:t>tok ellátásáról</w:t>
      </w:r>
      <w:r w:rsidRPr="002906D8">
        <w:rPr>
          <w:b w:val="0"/>
          <w:color w:val="222222"/>
          <w:szCs w:val="24"/>
        </w:rPr>
        <w:t>”.</w:t>
      </w:r>
      <w:r w:rsidRPr="002906D8">
        <w:rPr>
          <w:color w:val="222222"/>
          <w:szCs w:val="24"/>
        </w:rPr>
        <w:t xml:space="preserve"> </w:t>
      </w:r>
      <w:r w:rsidRPr="002906D8">
        <w:rPr>
          <w:b w:val="0"/>
        </w:rPr>
        <w:t>A Kormány a Klebelsberg Intézményfenntartó Központról szóló 202/2012. (VII.27.) Korm. rendelet 3. § (1) bekezdése c) pontjában az állami köznevelési közfeladat ellátásában fenntartóként részt vevő szervként, ennek keretében az állami fenntartású közn</w:t>
      </w:r>
      <w:r w:rsidRPr="002906D8">
        <w:rPr>
          <w:b w:val="0"/>
        </w:rPr>
        <w:t>e</w:t>
      </w:r>
      <w:r w:rsidRPr="002906D8">
        <w:rPr>
          <w:b w:val="0"/>
        </w:rPr>
        <w:t>velési intézm</w:t>
      </w:r>
      <w:r w:rsidRPr="002906D8">
        <w:rPr>
          <w:b w:val="0"/>
        </w:rPr>
        <w:t>é</w:t>
      </w:r>
      <w:r w:rsidRPr="002906D8">
        <w:rPr>
          <w:b w:val="0"/>
        </w:rPr>
        <w:t>nyek fenntartói jogai és kötelezettségei gyakorlására 2013. január 1-jei hatállyal a KIK-et jelölte ki.</w:t>
      </w:r>
    </w:p>
    <w:p w:rsidR="00BC080A" w:rsidRPr="002906D8" w:rsidRDefault="00BC080A" w:rsidP="00581A48">
      <w:pPr>
        <w:pStyle w:val="BodyText"/>
        <w:spacing w:before="120" w:after="120"/>
        <w:jc w:val="both"/>
      </w:pPr>
      <w:r w:rsidRPr="002906D8">
        <w:t>A köznevelési intézményeket az Nkt. 74.§ (4)</w:t>
      </w:r>
      <w:r w:rsidRPr="002906D8">
        <w:rPr>
          <w:i/>
        </w:rPr>
        <w:t xml:space="preserve"> </w:t>
      </w:r>
      <w:r w:rsidRPr="002906D8">
        <w:t>alapján az Önkormányzat működteti.</w:t>
      </w:r>
    </w:p>
    <w:p w:rsidR="00BC080A" w:rsidRPr="002906D8" w:rsidRDefault="00BC080A" w:rsidP="00581A48">
      <w:pPr>
        <w:pStyle w:val="BodyText"/>
        <w:spacing w:before="120" w:after="120"/>
        <w:jc w:val="both"/>
      </w:pPr>
      <w:r w:rsidRPr="002906D8">
        <w:t>Az Nkt. 74.§ (6a) bekezdése alapján a működtetés feltételeit a Felek a feladatokhoz igazodó, egyedi szerződésben állapítják meg.</w:t>
      </w:r>
    </w:p>
    <w:p w:rsidR="00BC080A" w:rsidRPr="002906D8" w:rsidRDefault="00BC080A" w:rsidP="00581A48">
      <w:pPr>
        <w:spacing w:before="120" w:after="120"/>
        <w:jc w:val="both"/>
        <w:rPr>
          <w:b w:val="0"/>
        </w:rPr>
      </w:pPr>
      <w:r w:rsidRPr="002906D8">
        <w:rPr>
          <w:b w:val="0"/>
        </w:rPr>
        <w:t>Az Nkt. 76.§ (5) bekezdés b) pontja, valamint köznevelési feladatot ellátó egyes önkormán</w:t>
      </w:r>
      <w:r w:rsidRPr="002906D8">
        <w:rPr>
          <w:b w:val="0"/>
        </w:rPr>
        <w:t>y</w:t>
      </w:r>
      <w:r w:rsidRPr="002906D8">
        <w:rPr>
          <w:b w:val="0"/>
        </w:rPr>
        <w:t>zati fenntartású intézmények állami fenntartásba vételéről szóló 2012. évi CLXXXVIII. tö</w:t>
      </w:r>
      <w:r w:rsidRPr="002906D8">
        <w:rPr>
          <w:b w:val="0"/>
        </w:rPr>
        <w:t>r</w:t>
      </w:r>
      <w:r w:rsidRPr="002906D8">
        <w:rPr>
          <w:b w:val="0"/>
        </w:rPr>
        <w:t>vény (a továbbiakban: Törvény) 8.§ (1) bekezdés a) pontja alapján az Önkormányzat tulajd</w:t>
      </w:r>
      <w:r w:rsidRPr="002906D8">
        <w:rPr>
          <w:b w:val="0"/>
        </w:rPr>
        <w:t>o</w:t>
      </w:r>
      <w:r w:rsidRPr="002906D8">
        <w:rPr>
          <w:b w:val="0"/>
        </w:rPr>
        <w:t>nában levő, az állami fenntartású köznevelési intézmény(ek) (a továbbiakban: inté</w:t>
      </w:r>
      <w:r w:rsidRPr="002906D8">
        <w:rPr>
          <w:b w:val="0"/>
        </w:rPr>
        <w:t>z</w:t>
      </w:r>
      <w:r w:rsidRPr="002906D8">
        <w:rPr>
          <w:b w:val="0"/>
        </w:rPr>
        <w:t xml:space="preserve">mény(ek)) feladatainak ellátását szolgáló ingatlan és ingó vagyon – ideértve a taneszközöket, továbbá az intézmény(ek)ben levő eszközöket, felszereléseket –, valamint a 10.§ (1) bekezdése alapján mindazon ingó és ingatlan vagyon, amely az intézmény(ek) fenntartói feladatainak ellátását szolgálja, a KIK ingyenes használatába kerül. </w:t>
      </w:r>
    </w:p>
    <w:p w:rsidR="00BC080A" w:rsidRPr="002906D8" w:rsidRDefault="00BC080A" w:rsidP="00581A48">
      <w:pPr>
        <w:spacing w:before="120" w:after="120"/>
        <w:jc w:val="both"/>
        <w:rPr>
          <w:b w:val="0"/>
        </w:rPr>
      </w:pPr>
      <w:r w:rsidRPr="002906D8">
        <w:rPr>
          <w:b w:val="0"/>
        </w:rPr>
        <w:t>A Felek a Törvény 13.§ (2) a) pontja alapján 2012. december 11-én átadás-átvételi megáll</w:t>
      </w:r>
      <w:r w:rsidRPr="002906D8">
        <w:rPr>
          <w:b w:val="0"/>
        </w:rPr>
        <w:t>a</w:t>
      </w:r>
      <w:r w:rsidRPr="002906D8">
        <w:rPr>
          <w:b w:val="0"/>
        </w:rPr>
        <w:t>podást kötöttek, amelyben meghatározták a KIK ingyenes használatába kerülő ingó és inga</w:t>
      </w:r>
      <w:r w:rsidRPr="002906D8">
        <w:rPr>
          <w:b w:val="0"/>
        </w:rPr>
        <w:t>t</w:t>
      </w:r>
      <w:r w:rsidRPr="002906D8">
        <w:rPr>
          <w:b w:val="0"/>
        </w:rPr>
        <w:t xml:space="preserve">lan vagyonelemek körét, melyben közös megegyezéssel nem került feltüntetésre a </w:t>
      </w:r>
      <w:r w:rsidRPr="002906D8">
        <w:t>hévízi 1089/1 hrsz-ú</w:t>
      </w:r>
      <w:r w:rsidRPr="002906D8">
        <w:rPr>
          <w:b w:val="0"/>
        </w:rPr>
        <w:t xml:space="preserve"> ingatlan (városi sportcsarnok).</w:t>
      </w:r>
    </w:p>
    <w:p w:rsidR="00BC080A" w:rsidRPr="002906D8" w:rsidRDefault="00BC080A" w:rsidP="00581A48">
      <w:pPr>
        <w:spacing w:before="120" w:after="120"/>
        <w:jc w:val="both"/>
        <w:rPr>
          <w:b w:val="0"/>
        </w:rPr>
      </w:pPr>
      <w:r w:rsidRPr="002906D8">
        <w:rPr>
          <w:b w:val="0"/>
        </w:rPr>
        <w:t>A jelen szerződés tárgyát képező városi sportcsarnok ingyenes használatának és működtetés</w:t>
      </w:r>
      <w:r w:rsidRPr="002906D8">
        <w:rPr>
          <w:b w:val="0"/>
        </w:rPr>
        <w:t>é</w:t>
      </w:r>
      <w:r w:rsidRPr="002906D8">
        <w:rPr>
          <w:b w:val="0"/>
        </w:rPr>
        <w:t>nek részletes szabályait a Felek az alábbiak szerint állapítják meg:</w:t>
      </w:r>
    </w:p>
    <w:p w:rsidR="00BC080A" w:rsidRPr="002906D8" w:rsidRDefault="00BC080A" w:rsidP="00823B55">
      <w:pPr>
        <w:spacing w:before="240" w:after="240"/>
        <w:jc w:val="center"/>
      </w:pPr>
    </w:p>
    <w:p w:rsidR="00BC080A" w:rsidRPr="002906D8" w:rsidRDefault="00BC080A" w:rsidP="00823B55">
      <w:pPr>
        <w:spacing w:before="240" w:after="240"/>
        <w:jc w:val="center"/>
      </w:pPr>
      <w:r w:rsidRPr="002906D8">
        <w:t>A szerződés tárgya</w:t>
      </w:r>
    </w:p>
    <w:p w:rsidR="00BC080A" w:rsidRPr="002906D8" w:rsidRDefault="00BC080A" w:rsidP="00F73620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</w:pPr>
      <w:r w:rsidRPr="002906D8">
        <w:rPr>
          <w:b w:val="0"/>
        </w:rPr>
        <w:t xml:space="preserve">Az Önkormányzat használatba adja, a KIK használatba veszi a </w:t>
      </w:r>
      <w:r w:rsidRPr="002906D8">
        <w:t>hévízi 1089/1 hrsz-ú</w:t>
      </w:r>
      <w:r w:rsidRPr="002906D8">
        <w:rPr>
          <w:b w:val="0"/>
        </w:rPr>
        <w:t xml:space="preserve">, kivett sportcsarnok és udvar tkv-i megjelölésű, </w:t>
      </w:r>
      <w:smartTag w:uri="urn:schemas-microsoft-com:office:smarttags" w:element="metricconverter">
        <w:smartTagPr>
          <w:attr w:name="ProductID" w:val="3004 m2"/>
        </w:smartTagPr>
        <w:r w:rsidRPr="002906D8">
          <w:rPr>
            <w:b w:val="0"/>
          </w:rPr>
          <w:t>3004 m2</w:t>
        </w:r>
      </w:smartTag>
      <w:r w:rsidRPr="002906D8">
        <w:rPr>
          <w:b w:val="0"/>
        </w:rPr>
        <w:t xml:space="preserve"> tkv-i térmértékű belterületi ingatlant, mely a város sportcsarnoka. Felek rögzítik, hogy az itt körülírt ingatlan az Illyés Gyula Általános Iskola feladatellátás</w:t>
      </w:r>
      <w:r w:rsidRPr="002906D8">
        <w:rPr>
          <w:b w:val="0"/>
        </w:rPr>
        <w:t>á</w:t>
      </w:r>
      <w:r w:rsidRPr="002906D8">
        <w:rPr>
          <w:b w:val="0"/>
        </w:rPr>
        <w:t>hoz szükséges.</w:t>
      </w:r>
    </w:p>
    <w:p w:rsidR="00BC080A" w:rsidRPr="002906D8" w:rsidRDefault="00BC080A" w:rsidP="00F73620">
      <w:pPr>
        <w:spacing w:before="120" w:after="120"/>
        <w:ind w:left="709"/>
        <w:jc w:val="center"/>
      </w:pPr>
    </w:p>
    <w:p w:rsidR="00BC080A" w:rsidRPr="002906D8" w:rsidRDefault="00BC080A" w:rsidP="00F73620">
      <w:pPr>
        <w:spacing w:before="120" w:after="120"/>
        <w:ind w:left="709"/>
        <w:jc w:val="center"/>
      </w:pPr>
      <w:r w:rsidRPr="002906D8">
        <w:t>Felek Jogai és kötelezettségei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A KIK a használat tárgyát képező ingatlant kizárólag az intézmény feladatainak ellát</w:t>
      </w:r>
      <w:r w:rsidRPr="002906D8">
        <w:rPr>
          <w:b w:val="0"/>
        </w:rPr>
        <w:t>á</w:t>
      </w:r>
      <w:r w:rsidRPr="002906D8">
        <w:rPr>
          <w:b w:val="0"/>
        </w:rPr>
        <w:t>sára, iskolai rendezvények megtartására</w:t>
      </w:r>
      <w:r w:rsidRPr="002906D8">
        <w:rPr>
          <w:b w:val="0"/>
          <w:i/>
        </w:rPr>
        <w:t xml:space="preserve"> </w:t>
      </w:r>
      <w:r w:rsidRPr="002906D8">
        <w:rPr>
          <w:b w:val="0"/>
        </w:rPr>
        <w:t>a jelen szerződé</w:t>
      </w:r>
      <w:r w:rsidRPr="002906D8">
        <w:rPr>
          <w:b w:val="0"/>
        </w:rPr>
        <w:t>s</w:t>
      </w:r>
      <w:r w:rsidRPr="002906D8">
        <w:rPr>
          <w:b w:val="0"/>
        </w:rPr>
        <w:t xml:space="preserve">ben szabályozott módon használhatja. 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Felek megállapodnak, hogy a KIK a használat tárgyát az Illyés Gyula Általános Iskola mindenkori órarendje szerinti testnevelés óráinak időtartamára jogosult használni. A KIK – az oktatási intézmény útján – köteles a mindenkori órarendről, annak változás</w:t>
      </w:r>
      <w:r w:rsidRPr="002906D8">
        <w:rPr>
          <w:b w:val="0"/>
        </w:rPr>
        <w:t>a</w:t>
      </w:r>
      <w:r w:rsidRPr="002906D8">
        <w:rPr>
          <w:b w:val="0"/>
        </w:rPr>
        <w:t>iról az Önkormányzatot tájékoztatni. Az előbbiek szerint nem érintett időszako</w:t>
      </w:r>
      <w:r w:rsidRPr="002906D8">
        <w:rPr>
          <w:b w:val="0"/>
        </w:rPr>
        <w:t>k</w:t>
      </w:r>
      <w:r w:rsidRPr="002906D8">
        <w:rPr>
          <w:b w:val="0"/>
        </w:rPr>
        <w:t>ban az Önkormányzat a használat tárgyát képező ingatlant – értelemszerűen – önkormányzati, egyéb helyi közösségi, kulturális és sport rendezvények lebonyolítása céljából haszná</w:t>
      </w:r>
      <w:r w:rsidRPr="002906D8">
        <w:rPr>
          <w:b w:val="0"/>
        </w:rPr>
        <w:t>l</w:t>
      </w:r>
      <w:r w:rsidRPr="002906D8">
        <w:rPr>
          <w:b w:val="0"/>
        </w:rPr>
        <w:t>ja, azt harmadik személy részére bérbe adhatja.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Az Önkormányzat a szerződés tárgyát a szerződés időtartama alatt nem idegenítheti el, nem terhelheti meg.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  <w:szCs w:val="24"/>
        </w:rPr>
        <w:t>A KIK a szerződés tárgyát harmadik személy részére használatba vagy bérbe nem a</w:t>
      </w:r>
      <w:r w:rsidRPr="002906D8">
        <w:rPr>
          <w:b w:val="0"/>
          <w:szCs w:val="24"/>
        </w:rPr>
        <w:t>d</w:t>
      </w:r>
      <w:r w:rsidRPr="002906D8">
        <w:rPr>
          <w:b w:val="0"/>
          <w:szCs w:val="24"/>
        </w:rPr>
        <w:t>hatja, nem terhelheti meg és nem idegenítheti el.</w:t>
      </w:r>
    </w:p>
    <w:p w:rsidR="00BC080A" w:rsidRPr="002906D8" w:rsidRDefault="00BC080A" w:rsidP="005E2F6E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A KIK biztosítja, hogy az Önkormányzat az ingatlan működtetésével kapcsolatos hi</w:t>
      </w:r>
      <w:r w:rsidRPr="002906D8">
        <w:rPr>
          <w:b w:val="0"/>
        </w:rPr>
        <w:t>r</w:t>
      </w:r>
      <w:r w:rsidRPr="002906D8">
        <w:rPr>
          <w:b w:val="0"/>
        </w:rPr>
        <w:t xml:space="preserve">detményeit az ingatlanban a közösen meghatározott helyen és módon kifüggessze. </w:t>
      </w:r>
    </w:p>
    <w:p w:rsidR="00BC080A" w:rsidRPr="002906D8" w:rsidRDefault="00BC080A" w:rsidP="005E2F6E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  <w:szCs w:val="24"/>
        </w:rPr>
        <w:t>A KIK köteles a használatába kerülő ingatlant a központi berendezésekkel és felszer</w:t>
      </w:r>
      <w:r w:rsidRPr="002906D8">
        <w:rPr>
          <w:b w:val="0"/>
          <w:szCs w:val="24"/>
        </w:rPr>
        <w:t>e</w:t>
      </w:r>
      <w:r w:rsidRPr="002906D8">
        <w:rPr>
          <w:b w:val="0"/>
          <w:szCs w:val="24"/>
        </w:rPr>
        <w:t>lésekkel együtt rendeltetésszerűen, a közvagyont használó személytől elvárható go</w:t>
      </w:r>
      <w:r w:rsidRPr="002906D8">
        <w:rPr>
          <w:b w:val="0"/>
          <w:szCs w:val="24"/>
        </w:rPr>
        <w:t>n</w:t>
      </w:r>
      <w:r w:rsidRPr="002906D8">
        <w:rPr>
          <w:b w:val="0"/>
          <w:szCs w:val="24"/>
        </w:rPr>
        <w:t>dossággal, hatékonyan, energiatakarékosan és költségtakarékosan, az épület háziren</w:t>
      </w:r>
      <w:r w:rsidRPr="002906D8">
        <w:rPr>
          <w:b w:val="0"/>
          <w:szCs w:val="24"/>
        </w:rPr>
        <w:t>d</w:t>
      </w:r>
      <w:r w:rsidRPr="002906D8">
        <w:rPr>
          <w:b w:val="0"/>
          <w:szCs w:val="24"/>
        </w:rPr>
        <w:t>jének, a vagyonra vonatkozó biztonsági előírások betartásával, mások jogainak és tö</w:t>
      </w:r>
      <w:r w:rsidRPr="002906D8">
        <w:rPr>
          <w:b w:val="0"/>
          <w:szCs w:val="24"/>
        </w:rPr>
        <w:t>r</w:t>
      </w:r>
      <w:r w:rsidRPr="002906D8">
        <w:rPr>
          <w:b w:val="0"/>
          <w:szCs w:val="24"/>
        </w:rPr>
        <w:t>vényes érdekeinek sérelme nélkül használni.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Amennyiben az Önkormányzat tudomására jut, hogy a KIK a vagyont nem rendelt</w:t>
      </w:r>
      <w:r w:rsidRPr="002906D8">
        <w:rPr>
          <w:b w:val="0"/>
        </w:rPr>
        <w:t>e</w:t>
      </w:r>
      <w:r w:rsidRPr="002906D8">
        <w:rPr>
          <w:b w:val="0"/>
        </w:rPr>
        <w:t>tésszerűen használja, vagy rongálja, a KIK kapcsolattartójához fordulhat, aki köteles 15 napon belül a vagyon használatával kapcsolatos álláspontját írásban az Önko</w:t>
      </w:r>
      <w:r w:rsidRPr="002906D8">
        <w:rPr>
          <w:b w:val="0"/>
        </w:rPr>
        <w:t>r</w:t>
      </w:r>
      <w:r w:rsidRPr="002906D8">
        <w:rPr>
          <w:b w:val="0"/>
        </w:rPr>
        <w:t>mányzat részére eljuttatni. Amennyiben az Önkormányzat álláspontja szerint a nem rendeltetésszerű használat a továbbiakban is folytatódik az Önkormányzat a KIK eln</w:t>
      </w:r>
      <w:r w:rsidRPr="002906D8">
        <w:rPr>
          <w:b w:val="0"/>
        </w:rPr>
        <w:t>ö</w:t>
      </w:r>
      <w:r w:rsidRPr="002906D8">
        <w:rPr>
          <w:b w:val="0"/>
        </w:rPr>
        <w:t>kéhez fordulhat i</w:t>
      </w:r>
      <w:r w:rsidRPr="002906D8">
        <w:rPr>
          <w:b w:val="0"/>
        </w:rPr>
        <w:t>n</w:t>
      </w:r>
      <w:r w:rsidRPr="002906D8">
        <w:rPr>
          <w:b w:val="0"/>
        </w:rPr>
        <w:t>tézkedés megtétele érdekében. A</w:t>
      </w:r>
      <w:r w:rsidRPr="002906D8">
        <w:rPr>
          <w:b w:val="0"/>
          <w:i/>
        </w:rPr>
        <w:t xml:space="preserve"> </w:t>
      </w:r>
      <w:r w:rsidRPr="002906D8">
        <w:rPr>
          <w:b w:val="0"/>
        </w:rPr>
        <w:t>nem rendeltetésnek megfelelő használat vagy rongálás folytatódása esetén az Önkormányzat a Ptk. 161.§ (2) beke</w:t>
      </w:r>
      <w:r w:rsidRPr="002906D8">
        <w:rPr>
          <w:b w:val="0"/>
        </w:rPr>
        <w:t>z</w:t>
      </w:r>
      <w:r w:rsidRPr="002906D8">
        <w:rPr>
          <w:b w:val="0"/>
        </w:rPr>
        <w:t xml:space="preserve">dése alapján biztosítékot követelhet a KIK-től. 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A használat időtartama alatt a KIK felelős az ingatlannal kapcsolatos, a tűzvédelmi, munkavédelmi és környezetvédelmi törvényekben és egyéb kapcsolódó jogszabályo</w:t>
      </w:r>
      <w:r w:rsidRPr="002906D8">
        <w:rPr>
          <w:b w:val="0"/>
        </w:rPr>
        <w:t>k</w:t>
      </w:r>
      <w:r w:rsidRPr="002906D8">
        <w:rPr>
          <w:b w:val="0"/>
        </w:rPr>
        <w:t>ban foglaltak betartásáért és betartatásáért.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A KIK az Önkormányzat egyetértésével jogosult az ingatlant saját berendezéseivel ellátni, e berendezések felett szabadon rendelkezhet, és a szerződés megszűnése esetén ezeket saját tulajdonaként elszállíthatja, köteles azonban az eredeti állapotot saját köl</w:t>
      </w:r>
      <w:r w:rsidRPr="002906D8">
        <w:rPr>
          <w:b w:val="0"/>
        </w:rPr>
        <w:t>t</w:t>
      </w:r>
      <w:r w:rsidRPr="002906D8">
        <w:rPr>
          <w:b w:val="0"/>
        </w:rPr>
        <w:t>ségén helyreállítani.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Az Önkormányzat az ingatlanban lévő, a KIK tulajdonát képező vagyontárgyakért felelősséget nem vállal. A KIK e vagyontárgyakra biztosítást köthet.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 xml:space="preserve">A használatba adott vagyont az Önkormányzat működteti. 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Az Önkormányzat gondoskodik a használatba adott  ingatlan rendeltetésének megfel</w:t>
      </w:r>
      <w:r w:rsidRPr="002906D8">
        <w:rPr>
          <w:b w:val="0"/>
        </w:rPr>
        <w:t>e</w:t>
      </w:r>
      <w:r w:rsidRPr="002906D8">
        <w:rPr>
          <w:b w:val="0"/>
        </w:rPr>
        <w:t>lő, a hatályos köznevelési, tűzvédelmi, munkavédelmi és egészségügyi előírások sz</w:t>
      </w:r>
      <w:r w:rsidRPr="002906D8">
        <w:rPr>
          <w:b w:val="0"/>
        </w:rPr>
        <w:t>e</w:t>
      </w:r>
      <w:r w:rsidRPr="002906D8">
        <w:rPr>
          <w:b w:val="0"/>
        </w:rPr>
        <w:t>rint történő üzemeltetéséről, karbantartásáról.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 xml:space="preserve"> Az Önkormányzat köteles gondoskodni a használatba adott ingatlan állagának me</w:t>
      </w:r>
      <w:r w:rsidRPr="002906D8">
        <w:rPr>
          <w:b w:val="0"/>
        </w:rPr>
        <w:t>g</w:t>
      </w:r>
      <w:r w:rsidRPr="002906D8">
        <w:rPr>
          <w:b w:val="0"/>
        </w:rPr>
        <w:t>óvásáról, karbantartásáról, a szükséges felújítások, pótlások, cserék kivitelezési mu</w:t>
      </w:r>
      <w:r w:rsidRPr="002906D8">
        <w:rPr>
          <w:b w:val="0"/>
        </w:rPr>
        <w:t>n</w:t>
      </w:r>
      <w:r w:rsidRPr="002906D8">
        <w:rPr>
          <w:b w:val="0"/>
        </w:rPr>
        <w:t>kálatainak elvégzéséről, így az ingatlanban levő központi berendezések, az ezekhez csatlakozó vezetékrendszerek munkaképes állapotáról, az átvételkori állapotnak me</w:t>
      </w:r>
      <w:r w:rsidRPr="002906D8">
        <w:rPr>
          <w:b w:val="0"/>
        </w:rPr>
        <w:t>g</w:t>
      </w:r>
      <w:r w:rsidRPr="002906D8">
        <w:rPr>
          <w:b w:val="0"/>
        </w:rPr>
        <w:t>felelő szinten tartásáról.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Az Önkormányzat köteles a működtetéssel kapcsolatos közterheket, költségeket, díj</w:t>
      </w:r>
      <w:r w:rsidRPr="002906D8">
        <w:rPr>
          <w:b w:val="0"/>
        </w:rPr>
        <w:t>a</w:t>
      </w:r>
      <w:r w:rsidRPr="002906D8">
        <w:rPr>
          <w:b w:val="0"/>
        </w:rPr>
        <w:t>kat viselni, gondoskodni a használatba adott ingatlan vagyonvéde</w:t>
      </w:r>
      <w:r w:rsidRPr="002906D8">
        <w:rPr>
          <w:b w:val="0"/>
        </w:rPr>
        <w:t>l</w:t>
      </w:r>
      <w:r w:rsidRPr="002906D8">
        <w:rPr>
          <w:b w:val="0"/>
        </w:rPr>
        <w:t>méről.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Az Önkormányzat köteles biztosítani azokat az eszközöket, továbbá ellátni minden olyan feladatot, amely ahhoz szükséges, hogy az ingatlanban a köznevelési feladatok megfelelő színvonalon, biztonsággal történő ellátásának feltételei biztosítottak legy</w:t>
      </w:r>
      <w:r w:rsidRPr="002906D8">
        <w:rPr>
          <w:b w:val="0"/>
        </w:rPr>
        <w:t>e</w:t>
      </w:r>
      <w:r w:rsidRPr="002906D8">
        <w:rPr>
          <w:b w:val="0"/>
        </w:rPr>
        <w:t xml:space="preserve">nek. 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 xml:space="preserve">Az Önkormányzat gondoskodik a köznevelési feladat ellátásához szükséges technikai berendezések működtetéséről. 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Felek megállapodnak abban, hogy az ingatlan rendeltetésszerű használata érdekében átalakítási munkákat végezhetnek.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A KIK az Önkormányzat előzetes írásbeli engedélye alapján jogosult az ingyenes használatában álló ingatlant átalakítani, illetőleg a falak, a mennyezet, vagy a padlózat megbontásával, tárgyaknak azokhoz történő rögzítésével járó műveletet végezni. Az ezzel kapcsolatos költségek a KIK-et terhelik.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Az átalakítási munkák elvégzését az előzetes egyeztetések és költségkalkulációk kö</w:t>
      </w:r>
      <w:r w:rsidRPr="002906D8">
        <w:rPr>
          <w:b w:val="0"/>
        </w:rPr>
        <w:t>l</w:t>
      </w:r>
      <w:r w:rsidRPr="002906D8">
        <w:rPr>
          <w:b w:val="0"/>
        </w:rPr>
        <w:t>csönös elfogadását követően az Önkormányzat koordinálja. Az átalakítási munkál</w:t>
      </w:r>
      <w:r w:rsidRPr="002906D8">
        <w:rPr>
          <w:b w:val="0"/>
        </w:rPr>
        <w:t>a</w:t>
      </w:r>
      <w:r w:rsidRPr="002906D8">
        <w:rPr>
          <w:b w:val="0"/>
        </w:rPr>
        <w:t>tok költségviselésének arányáról Felek külön megállapodásban rendelkeznek.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A KIK az Önkormányzat felé a használatában lévő ingatlant érintő lényeges változ</w:t>
      </w:r>
      <w:r w:rsidRPr="002906D8">
        <w:rPr>
          <w:b w:val="0"/>
        </w:rPr>
        <w:t>á</w:t>
      </w:r>
      <w:r w:rsidRPr="002906D8">
        <w:rPr>
          <w:b w:val="0"/>
        </w:rPr>
        <w:t>sokat a változás bekövetkezésétől számított 5 napon belül köteles jelenteni. KIK az i</w:t>
      </w:r>
      <w:r w:rsidRPr="002906D8">
        <w:rPr>
          <w:b w:val="0"/>
        </w:rPr>
        <w:t>n</w:t>
      </w:r>
      <w:r w:rsidRPr="002906D8">
        <w:rPr>
          <w:b w:val="0"/>
        </w:rPr>
        <w:t>gatlan egészét fenyegető veszélyről és a beállott kárról haladéktalanul értesíti az Ö</w:t>
      </w:r>
      <w:r w:rsidRPr="002906D8">
        <w:rPr>
          <w:b w:val="0"/>
        </w:rPr>
        <w:t>n</w:t>
      </w:r>
      <w:r w:rsidRPr="002906D8">
        <w:rPr>
          <w:b w:val="0"/>
        </w:rPr>
        <w:t>kormányzatot, és köteles tűrni a veszély elhárítása vagy a kár következményeinek e</w:t>
      </w:r>
      <w:r w:rsidRPr="002906D8">
        <w:rPr>
          <w:b w:val="0"/>
        </w:rPr>
        <w:t>l</w:t>
      </w:r>
      <w:r w:rsidRPr="002906D8">
        <w:rPr>
          <w:b w:val="0"/>
        </w:rPr>
        <w:t xml:space="preserve">hárítása érdekében szükséges intézkedések megtételét. </w:t>
      </w:r>
    </w:p>
    <w:p w:rsidR="00BC080A" w:rsidRPr="002906D8" w:rsidRDefault="00BC080A" w:rsidP="005C1D83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A KIK felel minden olyan kárért, amely a rendeltetésellenes vagy szerződésellenes használat következménye. A nem rendeltetésszerű használat folytán keletkezett hibák kijavítása, károk megtérítése a KIK kötelezettsége függetlenül attól, hogy a beköve</w:t>
      </w:r>
      <w:r w:rsidRPr="002906D8">
        <w:rPr>
          <w:b w:val="0"/>
        </w:rPr>
        <w:t>t</w:t>
      </w:r>
      <w:r w:rsidRPr="002906D8">
        <w:rPr>
          <w:b w:val="0"/>
        </w:rPr>
        <w:t>kezett hiba, illetve kár alkalmazottjai, ügyfelei, az intézmény tanulói vagy az érde</w:t>
      </w:r>
      <w:r w:rsidRPr="002906D8">
        <w:rPr>
          <w:b w:val="0"/>
        </w:rPr>
        <w:t>k</w:t>
      </w:r>
      <w:r w:rsidRPr="002906D8">
        <w:rPr>
          <w:b w:val="0"/>
        </w:rPr>
        <w:t>körében eljáró személy magatartására vezethető vissza.</w:t>
      </w:r>
    </w:p>
    <w:p w:rsidR="00BC080A" w:rsidRPr="002906D8" w:rsidRDefault="00BC080A" w:rsidP="005C1D83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Amennyiben a KIK tudomására jut valamely tény, körülmény, adat, amely az ingatlan rendeltetésszerű és zavarmentes használatát akadályozza, kár bekövetkezésével feny</w:t>
      </w:r>
      <w:r w:rsidRPr="002906D8">
        <w:rPr>
          <w:b w:val="0"/>
        </w:rPr>
        <w:t>e</w:t>
      </w:r>
      <w:r w:rsidRPr="002906D8">
        <w:rPr>
          <w:b w:val="0"/>
        </w:rPr>
        <w:t>get, a használatában álló vagyon nagyobb mérvű romlásához vezethet, köteles erről haladéktalanul az Önkormányzatot értesíteni. Az értesítés elmaradása vagy késedelme miatt bekövetkezett kárt, illetve költségnövekedést a KIK köteles viselni.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Tulajdonosi ellenőrzés</w:t>
      </w:r>
    </w:p>
    <w:p w:rsidR="00BC080A" w:rsidRPr="002906D8" w:rsidRDefault="00BC080A" w:rsidP="00581A48">
      <w:pPr>
        <w:pStyle w:val="Szvegtrzsbehzssal21"/>
        <w:spacing w:before="120" w:after="120"/>
        <w:ind w:firstLine="0"/>
      </w:pPr>
      <w:r w:rsidRPr="002906D8">
        <w:t>Az Önkormányzat, mint tulajdonos a nevelő-oktató munka, illetve a KIK működés</w:t>
      </w:r>
      <w:r w:rsidRPr="002906D8">
        <w:t>é</w:t>
      </w:r>
      <w:r w:rsidRPr="002906D8">
        <w:t>nek zavarása nélkül, előzetes értesítés alapján ellenőrizni jogosult az ingatlan rendelt</w:t>
      </w:r>
      <w:r w:rsidRPr="002906D8">
        <w:t>e</w:t>
      </w:r>
      <w:r w:rsidRPr="002906D8">
        <w:t xml:space="preserve">tésszerű használatát. </w:t>
      </w:r>
    </w:p>
    <w:p w:rsidR="00BC080A" w:rsidRPr="002906D8" w:rsidRDefault="00BC080A" w:rsidP="00581A48">
      <w:pPr>
        <w:tabs>
          <w:tab w:val="left" w:pos="1134"/>
        </w:tabs>
        <w:spacing w:before="120" w:after="120"/>
        <w:ind w:left="709"/>
        <w:jc w:val="both"/>
      </w:pPr>
      <w:r w:rsidRPr="002906D8">
        <w:rPr>
          <w:b w:val="0"/>
        </w:rPr>
        <w:t>Az</w:t>
      </w:r>
      <w:r w:rsidRPr="002906D8">
        <w:t xml:space="preserve"> </w:t>
      </w:r>
      <w:r w:rsidRPr="002906D8">
        <w:rPr>
          <w:b w:val="0"/>
        </w:rPr>
        <w:t>ellenőrzés során az Önkormányzat képviselője jogosult</w:t>
      </w:r>
    </w:p>
    <w:p w:rsidR="00BC080A" w:rsidRPr="002906D8" w:rsidRDefault="00BC080A" w:rsidP="00581A48">
      <w:pPr>
        <w:pStyle w:val="Bekezds2"/>
        <w:spacing w:before="120" w:after="120"/>
        <w:rPr>
          <w:rFonts w:ascii="Times New Roman" w:hAnsi="Times New Roman"/>
          <w:color w:val="auto"/>
        </w:rPr>
      </w:pPr>
      <w:r w:rsidRPr="002906D8">
        <w:rPr>
          <w:rFonts w:ascii="Times New Roman" w:hAnsi="Times New Roman"/>
          <w:iCs/>
          <w:color w:val="auto"/>
        </w:rPr>
        <w:t xml:space="preserve">a) </w:t>
      </w:r>
      <w:r w:rsidRPr="002906D8">
        <w:rPr>
          <w:rFonts w:ascii="Times New Roman" w:hAnsi="Times New Roman"/>
          <w:color w:val="auto"/>
        </w:rPr>
        <w:t>az ingatlan területére belépni és ott tartózkodni,</w:t>
      </w:r>
    </w:p>
    <w:p w:rsidR="00BC080A" w:rsidRPr="002906D8" w:rsidRDefault="00BC080A" w:rsidP="00581A48">
      <w:pPr>
        <w:pStyle w:val="Bekezds2"/>
        <w:spacing w:before="120" w:after="120"/>
        <w:rPr>
          <w:rFonts w:ascii="Times New Roman" w:hAnsi="Times New Roman"/>
          <w:color w:val="auto"/>
        </w:rPr>
      </w:pPr>
      <w:r w:rsidRPr="002906D8">
        <w:rPr>
          <w:rFonts w:ascii="Times New Roman" w:hAnsi="Times New Roman"/>
          <w:iCs/>
          <w:color w:val="auto"/>
        </w:rPr>
        <w:t xml:space="preserve">b) </w:t>
      </w:r>
      <w:r w:rsidRPr="002906D8">
        <w:rPr>
          <w:rFonts w:ascii="Times New Roman" w:hAnsi="Times New Roman"/>
          <w:color w:val="auto"/>
        </w:rPr>
        <w:t xml:space="preserve">az ellenőrzés tárgyához kapcsolódó iratokba és más dokumentumokba, elektronikus adathordozón tárolt adatokba – a külön jogszabályokban meghatározott adat- és titokvédelmi előírások betartásával –  betekinteni, </w:t>
      </w:r>
    </w:p>
    <w:p w:rsidR="00BC080A" w:rsidRPr="002906D8" w:rsidRDefault="00BC080A" w:rsidP="00581A48">
      <w:pPr>
        <w:pStyle w:val="Bekezds2"/>
        <w:spacing w:before="120" w:after="120"/>
        <w:rPr>
          <w:rFonts w:ascii="Times New Roman" w:hAnsi="Times New Roman"/>
          <w:color w:val="auto"/>
        </w:rPr>
      </w:pPr>
      <w:r w:rsidRPr="002906D8">
        <w:rPr>
          <w:rFonts w:ascii="Times New Roman" w:hAnsi="Times New Roman"/>
          <w:iCs/>
          <w:color w:val="auto"/>
        </w:rPr>
        <w:t xml:space="preserve">c) </w:t>
      </w:r>
      <w:r w:rsidRPr="002906D8">
        <w:rPr>
          <w:rFonts w:ascii="Times New Roman" w:hAnsi="Times New Roman"/>
          <w:color w:val="auto"/>
        </w:rPr>
        <w:t>a KIK alkalmazottjától írásban vagy szóban felvilágosítást, információt kérni,</w:t>
      </w:r>
    </w:p>
    <w:p w:rsidR="00BC080A" w:rsidRPr="002906D8" w:rsidRDefault="00BC080A" w:rsidP="0032265F">
      <w:pPr>
        <w:pStyle w:val="Bekezds2"/>
        <w:spacing w:before="120" w:after="120"/>
        <w:rPr>
          <w:rFonts w:ascii="Times New Roman" w:hAnsi="Times New Roman"/>
          <w:color w:val="auto"/>
        </w:rPr>
      </w:pPr>
      <w:r w:rsidRPr="002906D8">
        <w:rPr>
          <w:rFonts w:ascii="Times New Roman" w:hAnsi="Times New Roman"/>
          <w:color w:val="auto"/>
        </w:rPr>
        <w:t>d) az ingatlan állagát ellenőrizni.</w:t>
      </w:r>
    </w:p>
    <w:p w:rsidR="00BC080A" w:rsidRPr="002906D8" w:rsidRDefault="00BC080A" w:rsidP="00823B55">
      <w:pPr>
        <w:spacing w:before="240" w:after="240"/>
        <w:jc w:val="center"/>
      </w:pPr>
      <w:r w:rsidRPr="002906D8">
        <w:t>A szerződés megszűnése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A szerződést Felek 2013. január 1-jétől határozatlan időtartamra kötik. A szerződés megszűnik, ha az állami köznevelési feladat ellátása az körülírt ingatlanban megsz</w:t>
      </w:r>
      <w:r w:rsidRPr="002906D8">
        <w:rPr>
          <w:b w:val="0"/>
        </w:rPr>
        <w:t>ű</w:t>
      </w:r>
      <w:r w:rsidRPr="002906D8">
        <w:rPr>
          <w:b w:val="0"/>
        </w:rPr>
        <w:t>nik.</w:t>
      </w:r>
    </w:p>
    <w:p w:rsidR="00BC080A" w:rsidRPr="002906D8" w:rsidRDefault="00BC080A" w:rsidP="00E770AF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  <w:color w:val="000000"/>
        </w:rPr>
        <w:t>A KIK a használati joga megszűnése esetén, a megszűnése napjától számított 20 napon belül köteles az ingatlant kiüríteni és azt rendeltetésszerű használatra alkalmas állapo</w:t>
      </w:r>
      <w:r w:rsidRPr="002906D8">
        <w:rPr>
          <w:b w:val="0"/>
          <w:color w:val="000000"/>
        </w:rPr>
        <w:t>t</w:t>
      </w:r>
      <w:r w:rsidRPr="002906D8">
        <w:rPr>
          <w:b w:val="0"/>
          <w:color w:val="000000"/>
        </w:rPr>
        <w:t xml:space="preserve">ban az Önkormányzat részére visszaadni. </w:t>
      </w:r>
    </w:p>
    <w:p w:rsidR="00BC080A" w:rsidRPr="002906D8" w:rsidRDefault="00BC080A" w:rsidP="00E770AF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Amennyiben a KIK az ingatlant az előírt határidőig nem hagyja el, az Önkormányzat jogosult azt birtokba venni, a KIK a helyiségekben található ingóságairól két tanúval hitelesített leltárt készíteni, és a KIK-et az ingóságok 8 napon belüli elszállítására írá</w:t>
      </w:r>
      <w:r w:rsidRPr="002906D8">
        <w:rPr>
          <w:b w:val="0"/>
        </w:rPr>
        <w:t>s</w:t>
      </w:r>
      <w:r w:rsidRPr="002906D8">
        <w:rPr>
          <w:b w:val="0"/>
        </w:rPr>
        <w:t xml:space="preserve">ban felszólítani. 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Amennyiben a KIK az írásbeli felszólítását követő 8 napon belül nem szállítja el ing</w:t>
      </w:r>
      <w:r w:rsidRPr="002906D8">
        <w:rPr>
          <w:b w:val="0"/>
        </w:rPr>
        <w:t>ó</w:t>
      </w:r>
      <w:r w:rsidRPr="002906D8">
        <w:rPr>
          <w:b w:val="0"/>
        </w:rPr>
        <w:t>ságait, az Önkormányzat jogosult a KIK-nek az ingatlanban lévő vagyontárgyait a KIK költségén elszállíttatni, és megfelelő helyen történő raktározásáról a KIK költs</w:t>
      </w:r>
      <w:r w:rsidRPr="002906D8">
        <w:rPr>
          <w:b w:val="0"/>
        </w:rPr>
        <w:t>é</w:t>
      </w:r>
      <w:r w:rsidRPr="002906D8">
        <w:rPr>
          <w:b w:val="0"/>
        </w:rPr>
        <w:t xml:space="preserve">gén gondoskodni. 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A szerződés megszűnése esetén a KIK csereingatlanra igényt nem tarthat.</w:t>
      </w:r>
    </w:p>
    <w:p w:rsidR="00BC080A" w:rsidRPr="002906D8" w:rsidRDefault="00BC080A" w:rsidP="00823B55">
      <w:pPr>
        <w:spacing w:before="240" w:after="240"/>
        <w:jc w:val="center"/>
      </w:pPr>
      <w:r w:rsidRPr="002906D8">
        <w:t>Egyéb rendelkezések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 xml:space="preserve">A szerződést a Felek írásban jogosultak módosítani vagy kiegészíteni. 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Kapcsolattartók kijelölése: Felek a működtetési feladatok, illetve a használat Önko</w:t>
      </w:r>
      <w:r w:rsidRPr="002906D8">
        <w:rPr>
          <w:b w:val="0"/>
        </w:rPr>
        <w:t>r</w:t>
      </w:r>
      <w:r w:rsidRPr="002906D8">
        <w:rPr>
          <w:b w:val="0"/>
        </w:rPr>
        <w:t>mányzat által történő ellenőrzése során kapcsolattartóként az alábbi személyeket jel</w:t>
      </w:r>
      <w:r w:rsidRPr="002906D8">
        <w:rPr>
          <w:b w:val="0"/>
        </w:rPr>
        <w:t>ö</w:t>
      </w:r>
      <w:r w:rsidRPr="002906D8">
        <w:rPr>
          <w:b w:val="0"/>
        </w:rPr>
        <w:t>lik meg:</w:t>
      </w:r>
    </w:p>
    <w:p w:rsidR="00BC080A" w:rsidRPr="002906D8" w:rsidRDefault="00BC080A" w:rsidP="00581A48">
      <w:pPr>
        <w:spacing w:before="120" w:after="120"/>
        <w:ind w:left="709"/>
        <w:jc w:val="both"/>
        <w:rPr>
          <w:b w:val="0"/>
          <w:color w:val="FF0000"/>
        </w:rPr>
      </w:pPr>
      <w:r w:rsidRPr="002906D8">
        <w:rPr>
          <w:b w:val="0"/>
        </w:rPr>
        <w:t xml:space="preserve">Önkormányzat: Cziotka Vanda/Hévíz Város Önkormányzat/közoktatási és kulturális referens; 83/500-855; 30/4151-393; </w:t>
      </w:r>
      <w:hyperlink r:id="rId7" w:history="1">
        <w:r w:rsidRPr="002906D8">
          <w:rPr>
            <w:rStyle w:val="Hyperlink"/>
            <w:b w:val="0"/>
          </w:rPr>
          <w:t>cziotka.vanda@hevizph.hu</w:t>
        </w:r>
      </w:hyperlink>
    </w:p>
    <w:p w:rsidR="00BC080A" w:rsidRPr="002906D8" w:rsidRDefault="00BC080A" w:rsidP="00581A48">
      <w:pPr>
        <w:spacing w:before="120" w:after="120"/>
        <w:ind w:left="709"/>
        <w:jc w:val="both"/>
        <w:rPr>
          <w:b w:val="0"/>
        </w:rPr>
      </w:pPr>
      <w:r w:rsidRPr="002906D8">
        <w:rPr>
          <w:b w:val="0"/>
        </w:rPr>
        <w:t xml:space="preserve">KIK: Varga Anikó/keszthelyi tankerületi vezető; 83/510-016, 30/3999896; </w:t>
      </w:r>
      <w:hyperlink r:id="rId8" w:history="1">
        <w:r w:rsidRPr="002906D8">
          <w:rPr>
            <w:rStyle w:val="Hyperlink"/>
            <w:b w:val="0"/>
          </w:rPr>
          <w:t>aniko.varga@klik.gov.hu</w:t>
        </w:r>
      </w:hyperlink>
      <w:r w:rsidRPr="002906D8">
        <w:rPr>
          <w:b w:val="0"/>
        </w:rPr>
        <w:t xml:space="preserve"> 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Felek megállapodnak abban, hogy a szerződésből adódó, vagy azzal kapcsolatban fe</w:t>
      </w:r>
      <w:r w:rsidRPr="002906D8">
        <w:rPr>
          <w:b w:val="0"/>
        </w:rPr>
        <w:t>l</w:t>
      </w:r>
      <w:r w:rsidRPr="002906D8">
        <w:rPr>
          <w:b w:val="0"/>
        </w:rPr>
        <w:t>merülő vitákat vagy nézetkülönbségeket tárgyalások útján rendezik. Esetleges jogvit</w:t>
      </w:r>
      <w:r w:rsidRPr="002906D8">
        <w:rPr>
          <w:b w:val="0"/>
        </w:rPr>
        <w:t>á</w:t>
      </w:r>
      <w:r w:rsidRPr="002906D8">
        <w:rPr>
          <w:b w:val="0"/>
        </w:rPr>
        <w:t>jukra a Keszthelyi Járásbíróság, illetőleg a Zalaegerszegi Törvényszék kizárólagos i</w:t>
      </w:r>
      <w:r w:rsidRPr="002906D8">
        <w:rPr>
          <w:b w:val="0"/>
        </w:rPr>
        <w:t>l</w:t>
      </w:r>
      <w:r w:rsidRPr="002906D8">
        <w:rPr>
          <w:b w:val="0"/>
        </w:rPr>
        <w:t>letékességét kötik ki.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A szerződésre egyebekben a Ptk. előírásai az irányadók.</w:t>
      </w:r>
    </w:p>
    <w:p w:rsidR="00BC080A" w:rsidRPr="002906D8" w:rsidRDefault="00BC080A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2906D8">
        <w:rPr>
          <w:b w:val="0"/>
        </w:rPr>
        <w:t>Szerződő Felek a szerződést együttesen elolvasták, és a közös értelmezést követően, mint akaratukkal mindenben megegyezőt, cégszerűen aláírták.</w:t>
      </w:r>
    </w:p>
    <w:p w:rsidR="00BC080A" w:rsidRPr="002906D8" w:rsidRDefault="00BC080A" w:rsidP="00581A48">
      <w:pPr>
        <w:spacing w:before="120" w:after="120"/>
        <w:jc w:val="both"/>
        <w:rPr>
          <w:b w:val="0"/>
        </w:rPr>
      </w:pPr>
      <w:r w:rsidRPr="002906D8">
        <w:rPr>
          <w:b w:val="0"/>
        </w:rPr>
        <w:t>A szerződés a mellékleteivel együtt érvényes.</w:t>
      </w:r>
    </w:p>
    <w:p w:rsidR="00BC080A" w:rsidRPr="002906D8" w:rsidRDefault="00BC080A" w:rsidP="00581A48">
      <w:pPr>
        <w:pStyle w:val="BodyText21"/>
        <w:tabs>
          <w:tab w:val="clear" w:pos="709"/>
          <w:tab w:val="left" w:pos="1560"/>
        </w:tabs>
        <w:spacing w:before="120" w:after="120"/>
      </w:pPr>
      <w:r w:rsidRPr="002906D8">
        <w:t>Mellékletek:</w:t>
      </w:r>
      <w:r w:rsidRPr="002906D8">
        <w:tab/>
      </w:r>
    </w:p>
    <w:p w:rsidR="00BC080A" w:rsidRPr="002906D8" w:rsidRDefault="00BC080A" w:rsidP="00581A48">
      <w:pPr>
        <w:pStyle w:val="BodyText21"/>
        <w:tabs>
          <w:tab w:val="clear" w:pos="709"/>
          <w:tab w:val="left" w:leader="dot" w:pos="4536"/>
        </w:tabs>
        <w:spacing w:before="240" w:after="720"/>
        <w:rPr>
          <w:bCs/>
        </w:rPr>
      </w:pPr>
      <w:r w:rsidRPr="002906D8">
        <w:rPr>
          <w:bCs/>
        </w:rPr>
        <w:t>Kelt: Hévíz, 2013. január 31.</w:t>
      </w:r>
    </w:p>
    <w:tbl>
      <w:tblPr>
        <w:tblW w:w="0" w:type="auto"/>
        <w:tblLook w:val="00A0"/>
      </w:tblPr>
      <w:tblGrid>
        <w:gridCol w:w="4606"/>
        <w:gridCol w:w="4656"/>
      </w:tblGrid>
      <w:tr w:rsidR="00BC080A" w:rsidRPr="002906D8" w:rsidTr="00581A48">
        <w:tc>
          <w:tcPr>
            <w:tcW w:w="4606" w:type="dxa"/>
          </w:tcPr>
          <w:p w:rsidR="00BC080A" w:rsidRPr="002906D8" w:rsidRDefault="00BC080A" w:rsidP="00581A48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 w:rsidRPr="002906D8">
              <w:tab/>
            </w:r>
          </w:p>
          <w:p w:rsidR="00BC080A" w:rsidRPr="002906D8" w:rsidRDefault="00BC080A" w:rsidP="00581A48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 w:rsidRPr="002906D8">
              <w:rPr>
                <w:b/>
              </w:rPr>
              <w:t xml:space="preserve">Papp Gábor </w:t>
            </w:r>
          </w:p>
          <w:p w:rsidR="00BC080A" w:rsidRPr="002906D8" w:rsidRDefault="00BC080A" w:rsidP="00581A48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 w:rsidRPr="002906D8">
              <w:rPr>
                <w:b/>
              </w:rPr>
              <w:t>polgármester</w:t>
            </w:r>
          </w:p>
          <w:p w:rsidR="00BC080A" w:rsidRPr="002906D8" w:rsidRDefault="00BC080A" w:rsidP="00581A48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 w:rsidRPr="002906D8">
              <w:rPr>
                <w:b/>
              </w:rPr>
              <w:t>Önkormányzat</w:t>
            </w:r>
          </w:p>
        </w:tc>
        <w:tc>
          <w:tcPr>
            <w:tcW w:w="4656" w:type="dxa"/>
          </w:tcPr>
          <w:p w:rsidR="00BC080A" w:rsidRPr="002906D8" w:rsidRDefault="00BC080A" w:rsidP="00581A48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 w:rsidRPr="002906D8">
              <w:tab/>
            </w:r>
          </w:p>
          <w:p w:rsidR="00BC080A" w:rsidRPr="002906D8" w:rsidRDefault="00BC080A" w:rsidP="00581A48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 w:rsidRPr="002906D8">
              <w:rPr>
                <w:b/>
              </w:rPr>
              <w:t>KIK</w:t>
            </w:r>
          </w:p>
        </w:tc>
      </w:tr>
      <w:tr w:rsidR="00BC080A" w:rsidTr="00581A48">
        <w:tc>
          <w:tcPr>
            <w:tcW w:w="4606" w:type="dxa"/>
          </w:tcPr>
          <w:p w:rsidR="00BC080A" w:rsidRPr="002906D8" w:rsidRDefault="00BC080A" w:rsidP="00581A48">
            <w:pPr>
              <w:pStyle w:val="BodyText21"/>
              <w:tabs>
                <w:tab w:val="clear" w:pos="709"/>
              </w:tabs>
              <w:spacing w:after="360"/>
              <w:jc w:val="left"/>
            </w:pPr>
            <w:r w:rsidRPr="002906D8">
              <w:t>ellenjegyzem:</w:t>
            </w:r>
          </w:p>
          <w:p w:rsidR="00BC080A" w:rsidRPr="002906D8" w:rsidRDefault="00BC080A" w:rsidP="00581A48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 w:rsidRPr="002906D8">
              <w:tab/>
            </w:r>
          </w:p>
          <w:p w:rsidR="00BC080A" w:rsidRPr="002906D8" w:rsidRDefault="00BC080A" w:rsidP="00581A48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 w:rsidRPr="002906D8">
              <w:rPr>
                <w:b/>
              </w:rPr>
              <w:t>Dr. Márkus Mirtill</w:t>
            </w:r>
          </w:p>
          <w:p w:rsidR="00BC080A" w:rsidRPr="002906D8" w:rsidRDefault="00BC080A" w:rsidP="00581A48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 w:rsidRPr="002906D8">
              <w:rPr>
                <w:b/>
              </w:rPr>
              <w:t xml:space="preserve"> Szervezési és Jogi osztályvezető</w:t>
            </w:r>
          </w:p>
          <w:p w:rsidR="00BC080A" w:rsidRPr="002906D8" w:rsidRDefault="00BC080A" w:rsidP="00581A48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 w:rsidRPr="002906D8">
              <w:rPr>
                <w:b/>
              </w:rPr>
              <w:t>Önkormányzat</w:t>
            </w:r>
          </w:p>
          <w:p w:rsidR="00BC080A" w:rsidRPr="002906D8" w:rsidRDefault="00BC080A" w:rsidP="00581A48">
            <w:pPr>
              <w:pStyle w:val="BodyText21"/>
              <w:tabs>
                <w:tab w:val="clear" w:pos="709"/>
              </w:tabs>
              <w:spacing w:after="120"/>
              <w:jc w:val="center"/>
            </w:pPr>
          </w:p>
        </w:tc>
        <w:tc>
          <w:tcPr>
            <w:tcW w:w="4656" w:type="dxa"/>
          </w:tcPr>
          <w:p w:rsidR="00BC080A" w:rsidRPr="002906D8" w:rsidRDefault="00BC080A" w:rsidP="00581A48">
            <w:pPr>
              <w:pStyle w:val="BodyText21"/>
              <w:tabs>
                <w:tab w:val="clear" w:pos="709"/>
              </w:tabs>
              <w:spacing w:after="360"/>
              <w:jc w:val="left"/>
            </w:pPr>
            <w:r w:rsidRPr="002906D8">
              <w:t>ellenjegyzem:</w:t>
            </w:r>
          </w:p>
          <w:p w:rsidR="00BC080A" w:rsidRPr="002906D8" w:rsidRDefault="00BC080A" w:rsidP="00581A48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 w:rsidRPr="002906D8">
              <w:tab/>
            </w:r>
          </w:p>
          <w:p w:rsidR="00BC080A" w:rsidRPr="002906D8" w:rsidRDefault="00BC080A" w:rsidP="00581A48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</w:p>
          <w:p w:rsidR="00BC080A" w:rsidRPr="002906D8" w:rsidRDefault="00BC080A" w:rsidP="00581A48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</w:p>
          <w:p w:rsidR="00BC080A" w:rsidRPr="00BF4462" w:rsidRDefault="00BC080A" w:rsidP="00581A48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 w:rsidRPr="002906D8">
              <w:rPr>
                <w:b/>
              </w:rPr>
              <w:t>KIK</w:t>
            </w:r>
          </w:p>
        </w:tc>
      </w:tr>
    </w:tbl>
    <w:p w:rsidR="00BC080A" w:rsidRDefault="00BC080A">
      <w:pPr>
        <w:pStyle w:val="BodyText21"/>
        <w:tabs>
          <w:tab w:val="clear" w:pos="709"/>
          <w:tab w:val="center" w:pos="2268"/>
          <w:tab w:val="center" w:pos="6804"/>
        </w:tabs>
        <w:spacing w:after="120"/>
        <w:sectPr w:rsidR="00BC080A" w:rsidSect="00581A48">
          <w:footerReference w:type="default" r:id="rId9"/>
          <w:pgSz w:w="11909" w:h="16834"/>
          <w:pgMar w:top="1418" w:right="1418" w:bottom="1418" w:left="1418" w:header="709" w:footer="709" w:gutter="0"/>
          <w:paperSrc w:first="7" w:other="7"/>
          <w:cols w:space="708"/>
          <w:titlePg/>
        </w:sectPr>
      </w:pPr>
    </w:p>
    <w:p w:rsidR="00BC080A" w:rsidRDefault="00BC080A" w:rsidP="00823B55">
      <w:pPr>
        <w:pStyle w:val="BodyText21"/>
        <w:tabs>
          <w:tab w:val="clear" w:pos="709"/>
          <w:tab w:val="center" w:pos="2268"/>
          <w:tab w:val="center" w:pos="6804"/>
        </w:tabs>
        <w:spacing w:after="120"/>
      </w:pPr>
    </w:p>
    <w:sectPr w:rsidR="00BC080A" w:rsidSect="00401E8F">
      <w:type w:val="continuous"/>
      <w:pgSz w:w="11909" w:h="16834"/>
      <w:pgMar w:top="1134" w:right="1418" w:bottom="1134" w:left="1418" w:header="709" w:footer="709" w:gutter="0"/>
      <w:paperSrc w:first="7" w:other="7"/>
      <w:cols w:num="2"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80A" w:rsidRDefault="00BC080A">
      <w:r>
        <w:separator/>
      </w:r>
    </w:p>
  </w:endnote>
  <w:endnote w:type="continuationSeparator" w:id="1">
    <w:p w:rsidR="00BC080A" w:rsidRDefault="00BC08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80A" w:rsidRDefault="00BC080A">
    <w:pPr>
      <w:pStyle w:val="Footer"/>
      <w:jc w:val="center"/>
    </w:pPr>
    <w:fldSimple w:instr="PAGE">
      <w:r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80A" w:rsidRDefault="00BC080A">
      <w:r>
        <w:separator/>
      </w:r>
    </w:p>
  </w:footnote>
  <w:footnote w:type="continuationSeparator" w:id="1">
    <w:p w:rsidR="00BC080A" w:rsidRDefault="00BC08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43D"/>
    <w:multiLevelType w:val="hybridMultilevel"/>
    <w:tmpl w:val="681ED7B8"/>
    <w:lvl w:ilvl="0" w:tplc="CD44634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DFD5B56"/>
    <w:multiLevelType w:val="singleLevel"/>
    <w:tmpl w:val="CB3AFC8E"/>
    <w:lvl w:ilvl="0">
      <w:start w:val="10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sz w:val="24"/>
      </w:rPr>
    </w:lvl>
  </w:abstractNum>
  <w:abstractNum w:abstractNumId="2">
    <w:nsid w:val="0F6B3025"/>
    <w:multiLevelType w:val="hybridMultilevel"/>
    <w:tmpl w:val="D972A8D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4397930"/>
    <w:multiLevelType w:val="hybridMultilevel"/>
    <w:tmpl w:val="2572D682"/>
    <w:lvl w:ilvl="0" w:tplc="24F89D14">
      <w:start w:val="1"/>
      <w:numFmt w:val="bullet"/>
      <w:lvlText w:val="-"/>
      <w:lvlJc w:val="left"/>
      <w:pPr>
        <w:ind w:left="1429" w:hanging="360"/>
      </w:pPr>
      <w:rPr>
        <w:rFonts w:ascii="Palatino Linotype" w:hAnsi="Palatino Linotype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907B4A"/>
    <w:multiLevelType w:val="singleLevel"/>
    <w:tmpl w:val="49F00928"/>
    <w:lvl w:ilvl="0">
      <w:start w:val="1"/>
      <w:numFmt w:val="lowerLetter"/>
      <w:lvlText w:val="%1)"/>
      <w:lvlJc w:val="left"/>
      <w:pPr>
        <w:tabs>
          <w:tab w:val="num" w:pos="1144"/>
        </w:tabs>
        <w:ind w:left="1144" w:hanging="435"/>
      </w:pPr>
      <w:rPr>
        <w:rFonts w:cs="Times New Roman" w:hint="default"/>
      </w:rPr>
    </w:lvl>
  </w:abstractNum>
  <w:abstractNum w:abstractNumId="5">
    <w:nsid w:val="159A75D3"/>
    <w:multiLevelType w:val="singleLevel"/>
    <w:tmpl w:val="040E0017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AE14FAD"/>
    <w:multiLevelType w:val="singleLevel"/>
    <w:tmpl w:val="B30EB47A"/>
    <w:lvl w:ilvl="0">
      <w:start w:val="4"/>
      <w:numFmt w:val="lowerLetter"/>
      <w:lvlText w:val="%1)"/>
      <w:lvlJc w:val="left"/>
      <w:pPr>
        <w:tabs>
          <w:tab w:val="num" w:pos="1144"/>
        </w:tabs>
        <w:ind w:left="1144" w:hanging="435"/>
      </w:pPr>
      <w:rPr>
        <w:rFonts w:cs="Times New Roman" w:hint="default"/>
      </w:rPr>
    </w:lvl>
  </w:abstractNum>
  <w:abstractNum w:abstractNumId="7">
    <w:nsid w:val="22513363"/>
    <w:multiLevelType w:val="hybridMultilevel"/>
    <w:tmpl w:val="D972A8D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2A2596C"/>
    <w:multiLevelType w:val="singleLevel"/>
    <w:tmpl w:val="8FF67E2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9">
    <w:nsid w:val="231F03F7"/>
    <w:multiLevelType w:val="singleLevel"/>
    <w:tmpl w:val="9B9E6E9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0">
    <w:nsid w:val="26F83F19"/>
    <w:multiLevelType w:val="singleLevel"/>
    <w:tmpl w:val="DDEA17EE"/>
    <w:lvl w:ilvl="0">
      <w:start w:val="35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sz w:val="24"/>
      </w:rPr>
    </w:lvl>
  </w:abstractNum>
  <w:abstractNum w:abstractNumId="11">
    <w:nsid w:val="2CC81F9F"/>
    <w:multiLevelType w:val="singleLevel"/>
    <w:tmpl w:val="7444AEC6"/>
    <w:lvl w:ilvl="0">
      <w:start w:val="1"/>
      <w:numFmt w:val="upperLetter"/>
      <w:lvlText w:val="%1."/>
      <w:legacy w:legacy="1" w:legacySpace="0" w:legacyIndent="283"/>
      <w:lvlJc w:val="left"/>
      <w:pPr>
        <w:ind w:left="1273" w:hanging="283"/>
      </w:pPr>
      <w:rPr>
        <w:rFonts w:cs="Times New Roman"/>
      </w:rPr>
    </w:lvl>
  </w:abstractNum>
  <w:abstractNum w:abstractNumId="12">
    <w:nsid w:val="34404297"/>
    <w:multiLevelType w:val="singleLevel"/>
    <w:tmpl w:val="D0D62E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3">
    <w:nsid w:val="392161D7"/>
    <w:multiLevelType w:val="singleLevel"/>
    <w:tmpl w:val="79FC165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4">
    <w:nsid w:val="3B527C99"/>
    <w:multiLevelType w:val="hybridMultilevel"/>
    <w:tmpl w:val="CD469EC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CE96809"/>
    <w:multiLevelType w:val="singleLevel"/>
    <w:tmpl w:val="79FC165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6">
    <w:nsid w:val="3E78414F"/>
    <w:multiLevelType w:val="singleLevel"/>
    <w:tmpl w:val="E2D46A7A"/>
    <w:lvl w:ilvl="0">
      <w:start w:val="1"/>
      <w:numFmt w:val="lowerRoman"/>
      <w:lvlText w:val="%1."/>
      <w:lvlJc w:val="right"/>
      <w:pPr>
        <w:tabs>
          <w:tab w:val="num" w:pos="504"/>
        </w:tabs>
        <w:ind w:left="504" w:hanging="216"/>
      </w:pPr>
      <w:rPr>
        <w:rFonts w:cs="Times New Roman"/>
      </w:rPr>
    </w:lvl>
  </w:abstractNum>
  <w:abstractNum w:abstractNumId="17">
    <w:nsid w:val="3FE507E0"/>
    <w:multiLevelType w:val="singleLevel"/>
    <w:tmpl w:val="83AE300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</w:abstractNum>
  <w:abstractNum w:abstractNumId="18">
    <w:nsid w:val="42446380"/>
    <w:multiLevelType w:val="hybridMultilevel"/>
    <w:tmpl w:val="C7127D3E"/>
    <w:lvl w:ilvl="0" w:tplc="888CE77C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C36D87"/>
    <w:multiLevelType w:val="singleLevel"/>
    <w:tmpl w:val="48B4A4A2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0">
    <w:nsid w:val="43293A8A"/>
    <w:multiLevelType w:val="singleLevel"/>
    <w:tmpl w:val="23248E4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  <w:b w:val="0"/>
        <w:sz w:val="24"/>
      </w:rPr>
    </w:lvl>
  </w:abstractNum>
  <w:abstractNum w:abstractNumId="21">
    <w:nsid w:val="467F411B"/>
    <w:multiLevelType w:val="singleLevel"/>
    <w:tmpl w:val="D10EBCF4"/>
    <w:lvl w:ilvl="0">
      <w:start w:val="9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2">
    <w:nsid w:val="4C650E07"/>
    <w:multiLevelType w:val="singleLevel"/>
    <w:tmpl w:val="AF864FF2"/>
    <w:lvl w:ilvl="0">
      <w:start w:val="26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3">
    <w:nsid w:val="4CF3422C"/>
    <w:multiLevelType w:val="singleLevel"/>
    <w:tmpl w:val="E2D46A7A"/>
    <w:lvl w:ilvl="0">
      <w:start w:val="1"/>
      <w:numFmt w:val="lowerRoman"/>
      <w:lvlText w:val="%1."/>
      <w:lvlJc w:val="right"/>
      <w:pPr>
        <w:tabs>
          <w:tab w:val="num" w:pos="504"/>
        </w:tabs>
        <w:ind w:left="504" w:hanging="216"/>
      </w:pPr>
      <w:rPr>
        <w:rFonts w:cs="Times New Roman"/>
      </w:rPr>
    </w:lvl>
  </w:abstractNum>
  <w:abstractNum w:abstractNumId="24">
    <w:nsid w:val="4F8B54E4"/>
    <w:multiLevelType w:val="singleLevel"/>
    <w:tmpl w:val="CECCF6F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  <w:b w:val="0"/>
        <w:sz w:val="24"/>
      </w:rPr>
    </w:lvl>
  </w:abstractNum>
  <w:abstractNum w:abstractNumId="25">
    <w:nsid w:val="53971558"/>
    <w:multiLevelType w:val="singleLevel"/>
    <w:tmpl w:val="2BF8304E"/>
    <w:lvl w:ilvl="0">
      <w:start w:val="1"/>
      <w:numFmt w:val="lowerLetter"/>
      <w:lvlText w:val="%1)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>
    <w:nsid w:val="57B038BD"/>
    <w:multiLevelType w:val="singleLevel"/>
    <w:tmpl w:val="179C0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>
    <w:nsid w:val="58766CE3"/>
    <w:multiLevelType w:val="hybridMultilevel"/>
    <w:tmpl w:val="15DCE1E6"/>
    <w:lvl w:ilvl="0" w:tplc="AC106520">
      <w:start w:val="2730"/>
      <w:numFmt w:val="decimal"/>
      <w:lvlText w:val="%1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B80094C"/>
    <w:multiLevelType w:val="hybridMultilevel"/>
    <w:tmpl w:val="681ED7B8"/>
    <w:lvl w:ilvl="0" w:tplc="CD44634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5CF90F1B"/>
    <w:multiLevelType w:val="hybridMultilevel"/>
    <w:tmpl w:val="CE0400BA"/>
    <w:lvl w:ilvl="0" w:tplc="9BEE8CAA">
      <w:start w:val="512"/>
      <w:numFmt w:val="decimal"/>
      <w:lvlText w:val="%1"/>
      <w:lvlJc w:val="left"/>
      <w:pPr>
        <w:tabs>
          <w:tab w:val="num" w:pos="1320"/>
        </w:tabs>
        <w:ind w:left="1320" w:hanging="60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5F394780"/>
    <w:multiLevelType w:val="singleLevel"/>
    <w:tmpl w:val="23248E4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  <w:b w:val="0"/>
        <w:sz w:val="24"/>
      </w:rPr>
    </w:lvl>
  </w:abstractNum>
  <w:abstractNum w:abstractNumId="31">
    <w:nsid w:val="61EA10DA"/>
    <w:multiLevelType w:val="multilevel"/>
    <w:tmpl w:val="C86C73B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6A4642F7"/>
    <w:multiLevelType w:val="hybridMultilevel"/>
    <w:tmpl w:val="812289FE"/>
    <w:lvl w:ilvl="0" w:tplc="040E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>
    <w:nsid w:val="70C921F5"/>
    <w:multiLevelType w:val="hybridMultilevel"/>
    <w:tmpl w:val="C3040462"/>
    <w:lvl w:ilvl="0" w:tplc="626C3608">
      <w:start w:val="1"/>
      <w:numFmt w:val="upperLetter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>
    <w:nsid w:val="79DF411C"/>
    <w:multiLevelType w:val="singleLevel"/>
    <w:tmpl w:val="834A4C54"/>
    <w:lvl w:ilvl="0">
      <w:start w:val="3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sz w:val="24"/>
      </w:rPr>
    </w:lvl>
  </w:abstractNum>
  <w:abstractNum w:abstractNumId="35">
    <w:nsid w:val="7B80341F"/>
    <w:multiLevelType w:val="singleLevel"/>
    <w:tmpl w:val="79FC165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6">
    <w:nsid w:val="7C8018CC"/>
    <w:multiLevelType w:val="singleLevel"/>
    <w:tmpl w:val="7592E7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2"/>
  </w:num>
  <w:num w:numId="2">
    <w:abstractNumId w:val="19"/>
  </w:num>
  <w:num w:numId="3">
    <w:abstractNumId w:val="16"/>
  </w:num>
  <w:num w:numId="4">
    <w:abstractNumId w:val="21"/>
  </w:num>
  <w:num w:numId="5">
    <w:abstractNumId w:val="11"/>
  </w:num>
  <w:num w:numId="6">
    <w:abstractNumId w:val="22"/>
  </w:num>
  <w:num w:numId="7">
    <w:abstractNumId w:val="5"/>
  </w:num>
  <w:num w:numId="8">
    <w:abstractNumId w:val="31"/>
  </w:num>
  <w:num w:numId="9">
    <w:abstractNumId w:val="13"/>
  </w:num>
  <w:num w:numId="10">
    <w:abstractNumId w:val="15"/>
  </w:num>
  <w:num w:numId="11">
    <w:abstractNumId w:val="35"/>
  </w:num>
  <w:num w:numId="12">
    <w:abstractNumId w:val="23"/>
  </w:num>
  <w:num w:numId="13">
    <w:abstractNumId w:val="6"/>
  </w:num>
  <w:num w:numId="14">
    <w:abstractNumId w:val="26"/>
  </w:num>
  <w:num w:numId="15">
    <w:abstractNumId w:val="1"/>
  </w:num>
  <w:num w:numId="16">
    <w:abstractNumId w:val="17"/>
  </w:num>
  <w:num w:numId="17">
    <w:abstractNumId w:val="4"/>
  </w:num>
  <w:num w:numId="18">
    <w:abstractNumId w:val="9"/>
  </w:num>
  <w:num w:numId="19">
    <w:abstractNumId w:val="36"/>
  </w:num>
  <w:num w:numId="20">
    <w:abstractNumId w:val="8"/>
  </w:num>
  <w:num w:numId="21">
    <w:abstractNumId w:val="10"/>
  </w:num>
  <w:num w:numId="22">
    <w:abstractNumId w:val="25"/>
  </w:num>
  <w:num w:numId="23">
    <w:abstractNumId w:val="34"/>
  </w:num>
  <w:num w:numId="24">
    <w:abstractNumId w:val="27"/>
  </w:num>
  <w:num w:numId="25">
    <w:abstractNumId w:val="29"/>
  </w:num>
  <w:num w:numId="26">
    <w:abstractNumId w:val="3"/>
  </w:num>
  <w:num w:numId="27">
    <w:abstractNumId w:val="18"/>
  </w:num>
  <w:num w:numId="28">
    <w:abstractNumId w:val="7"/>
  </w:num>
  <w:num w:numId="29">
    <w:abstractNumId w:val="2"/>
  </w:num>
  <w:num w:numId="30">
    <w:abstractNumId w:val="32"/>
  </w:num>
  <w:num w:numId="31">
    <w:abstractNumId w:val="33"/>
  </w:num>
  <w:num w:numId="32">
    <w:abstractNumId w:val="24"/>
  </w:num>
  <w:num w:numId="33">
    <w:abstractNumId w:val="20"/>
  </w:num>
  <w:num w:numId="34">
    <w:abstractNumId w:val="28"/>
  </w:num>
  <w:num w:numId="35">
    <w:abstractNumId w:val="30"/>
  </w:num>
  <w:num w:numId="36">
    <w:abstractNumId w:val="14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intFractionalCharacterWidth/>
  <w:defaultTabStop w:val="720"/>
  <w:autoHyphenation/>
  <w:hyphenationZone w:val="432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3328"/>
    <w:rsid w:val="0000066F"/>
    <w:rsid w:val="00040C9C"/>
    <w:rsid w:val="00086211"/>
    <w:rsid w:val="000928FA"/>
    <w:rsid w:val="000A011C"/>
    <w:rsid w:val="000A01AC"/>
    <w:rsid w:val="000A7542"/>
    <w:rsid w:val="000B2687"/>
    <w:rsid w:val="000C340E"/>
    <w:rsid w:val="000C4FB3"/>
    <w:rsid w:val="000C7D0A"/>
    <w:rsid w:val="000E24D7"/>
    <w:rsid w:val="00100B92"/>
    <w:rsid w:val="00105999"/>
    <w:rsid w:val="00144B2B"/>
    <w:rsid w:val="00176624"/>
    <w:rsid w:val="001A00E7"/>
    <w:rsid w:val="001A3DD9"/>
    <w:rsid w:val="001D29EB"/>
    <w:rsid w:val="00201621"/>
    <w:rsid w:val="00224E2C"/>
    <w:rsid w:val="002338CF"/>
    <w:rsid w:val="00240B73"/>
    <w:rsid w:val="0025706E"/>
    <w:rsid w:val="00260842"/>
    <w:rsid w:val="0026201A"/>
    <w:rsid w:val="002906D8"/>
    <w:rsid w:val="00293679"/>
    <w:rsid w:val="002B72AC"/>
    <w:rsid w:val="002C708E"/>
    <w:rsid w:val="002E62C8"/>
    <w:rsid w:val="002E74BA"/>
    <w:rsid w:val="003003A3"/>
    <w:rsid w:val="0032265F"/>
    <w:rsid w:val="0034500E"/>
    <w:rsid w:val="00362590"/>
    <w:rsid w:val="00365288"/>
    <w:rsid w:val="00393352"/>
    <w:rsid w:val="003B05E0"/>
    <w:rsid w:val="003B4F6B"/>
    <w:rsid w:val="003E2E61"/>
    <w:rsid w:val="003E51F0"/>
    <w:rsid w:val="003F41EB"/>
    <w:rsid w:val="00401E8F"/>
    <w:rsid w:val="00403F81"/>
    <w:rsid w:val="004048FF"/>
    <w:rsid w:val="0040537B"/>
    <w:rsid w:val="00417607"/>
    <w:rsid w:val="004561FC"/>
    <w:rsid w:val="00456246"/>
    <w:rsid w:val="0046249C"/>
    <w:rsid w:val="004749B9"/>
    <w:rsid w:val="00485881"/>
    <w:rsid w:val="005033EB"/>
    <w:rsid w:val="005049D2"/>
    <w:rsid w:val="00532B8B"/>
    <w:rsid w:val="00581A48"/>
    <w:rsid w:val="00581F82"/>
    <w:rsid w:val="00587EF2"/>
    <w:rsid w:val="005A5DCE"/>
    <w:rsid w:val="005B6FB6"/>
    <w:rsid w:val="005C1D83"/>
    <w:rsid w:val="005E2F6E"/>
    <w:rsid w:val="005E7F3D"/>
    <w:rsid w:val="00641D5B"/>
    <w:rsid w:val="00641FFC"/>
    <w:rsid w:val="00642F17"/>
    <w:rsid w:val="00663076"/>
    <w:rsid w:val="00673128"/>
    <w:rsid w:val="00686541"/>
    <w:rsid w:val="006A4118"/>
    <w:rsid w:val="006C01B3"/>
    <w:rsid w:val="006C0782"/>
    <w:rsid w:val="006D09CB"/>
    <w:rsid w:val="006D234A"/>
    <w:rsid w:val="00705125"/>
    <w:rsid w:val="00724B70"/>
    <w:rsid w:val="00773328"/>
    <w:rsid w:val="007869A3"/>
    <w:rsid w:val="00797D7B"/>
    <w:rsid w:val="007B7271"/>
    <w:rsid w:val="007E5629"/>
    <w:rsid w:val="00823B55"/>
    <w:rsid w:val="0087111A"/>
    <w:rsid w:val="00882402"/>
    <w:rsid w:val="008B5791"/>
    <w:rsid w:val="008C1402"/>
    <w:rsid w:val="008D0BD4"/>
    <w:rsid w:val="009102F2"/>
    <w:rsid w:val="00916DE9"/>
    <w:rsid w:val="009454BF"/>
    <w:rsid w:val="00953A36"/>
    <w:rsid w:val="009572F2"/>
    <w:rsid w:val="009709D9"/>
    <w:rsid w:val="00985D7B"/>
    <w:rsid w:val="009B322B"/>
    <w:rsid w:val="009F74E6"/>
    <w:rsid w:val="00A045AB"/>
    <w:rsid w:val="00A06346"/>
    <w:rsid w:val="00A6121A"/>
    <w:rsid w:val="00A7078F"/>
    <w:rsid w:val="00A86048"/>
    <w:rsid w:val="00AE7990"/>
    <w:rsid w:val="00B02429"/>
    <w:rsid w:val="00B04890"/>
    <w:rsid w:val="00B52286"/>
    <w:rsid w:val="00B65647"/>
    <w:rsid w:val="00B70A32"/>
    <w:rsid w:val="00B825CB"/>
    <w:rsid w:val="00B83CBA"/>
    <w:rsid w:val="00B91B95"/>
    <w:rsid w:val="00BA71B6"/>
    <w:rsid w:val="00BB6A4C"/>
    <w:rsid w:val="00BC080A"/>
    <w:rsid w:val="00BC392E"/>
    <w:rsid w:val="00BD4771"/>
    <w:rsid w:val="00BE5CEB"/>
    <w:rsid w:val="00BF3DF8"/>
    <w:rsid w:val="00BF4462"/>
    <w:rsid w:val="00C211C1"/>
    <w:rsid w:val="00C236CA"/>
    <w:rsid w:val="00C2587B"/>
    <w:rsid w:val="00C25D99"/>
    <w:rsid w:val="00C33A02"/>
    <w:rsid w:val="00C4344A"/>
    <w:rsid w:val="00C54E7D"/>
    <w:rsid w:val="00C56D4F"/>
    <w:rsid w:val="00CA755A"/>
    <w:rsid w:val="00CC74AD"/>
    <w:rsid w:val="00CD5C8A"/>
    <w:rsid w:val="00CF75AF"/>
    <w:rsid w:val="00D01624"/>
    <w:rsid w:val="00D135CC"/>
    <w:rsid w:val="00D61319"/>
    <w:rsid w:val="00D64457"/>
    <w:rsid w:val="00D7219A"/>
    <w:rsid w:val="00D733DC"/>
    <w:rsid w:val="00D74E5E"/>
    <w:rsid w:val="00D87D16"/>
    <w:rsid w:val="00D93B35"/>
    <w:rsid w:val="00D97803"/>
    <w:rsid w:val="00DB6403"/>
    <w:rsid w:val="00E12106"/>
    <w:rsid w:val="00E17EB9"/>
    <w:rsid w:val="00E32050"/>
    <w:rsid w:val="00E448D1"/>
    <w:rsid w:val="00E54B3B"/>
    <w:rsid w:val="00E743FB"/>
    <w:rsid w:val="00E770AF"/>
    <w:rsid w:val="00EB4925"/>
    <w:rsid w:val="00EE4E6B"/>
    <w:rsid w:val="00EF5159"/>
    <w:rsid w:val="00F12C8D"/>
    <w:rsid w:val="00F141DB"/>
    <w:rsid w:val="00F24EEA"/>
    <w:rsid w:val="00F30360"/>
    <w:rsid w:val="00F473A0"/>
    <w:rsid w:val="00F60154"/>
    <w:rsid w:val="00F73620"/>
    <w:rsid w:val="00F73D44"/>
    <w:rsid w:val="00F918F0"/>
    <w:rsid w:val="00FA7E7B"/>
    <w:rsid w:val="00FF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1AC"/>
    <w:rPr>
      <w:b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A01AC"/>
    <w:pPr>
      <w:keepNext/>
      <w:tabs>
        <w:tab w:val="right" w:pos="8505"/>
      </w:tabs>
      <w:jc w:val="both"/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iPriority w:val="99"/>
    <w:qFormat/>
    <w:rsid w:val="000A01AC"/>
    <w:pPr>
      <w:keepNext/>
      <w:tabs>
        <w:tab w:val="right" w:pos="8505"/>
      </w:tabs>
      <w:jc w:val="both"/>
      <w:outlineLvl w:val="1"/>
    </w:pPr>
    <w:rPr>
      <w:b w:val="0"/>
      <w:i/>
    </w:rPr>
  </w:style>
  <w:style w:type="paragraph" w:styleId="Heading3">
    <w:name w:val="heading 3"/>
    <w:basedOn w:val="Normal"/>
    <w:next w:val="Normal"/>
    <w:link w:val="Heading3Char"/>
    <w:uiPriority w:val="99"/>
    <w:qFormat/>
    <w:rsid w:val="000A01AC"/>
    <w:pPr>
      <w:keepNext/>
      <w:jc w:val="center"/>
      <w:outlineLvl w:val="2"/>
    </w:pPr>
    <w:rPr>
      <w:caps/>
      <w:sz w:val="4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A01AC"/>
    <w:pPr>
      <w:keepNext/>
      <w:jc w:val="center"/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A01AC"/>
    <w:pPr>
      <w:keepNext/>
      <w:tabs>
        <w:tab w:val="right" w:leader="dot" w:pos="7371"/>
      </w:tabs>
      <w:spacing w:after="120"/>
      <w:ind w:firstLine="720"/>
      <w:jc w:val="center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0A01AC"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A01AC"/>
    <w:pPr>
      <w:keepNext/>
      <w:tabs>
        <w:tab w:val="right" w:leader="dot" w:pos="7371"/>
      </w:tabs>
      <w:ind w:left="720"/>
      <w:jc w:val="center"/>
      <w:outlineLvl w:val="6"/>
    </w:pPr>
    <w:rPr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A01AC"/>
    <w:pPr>
      <w:keepNext/>
      <w:jc w:val="center"/>
      <w:outlineLvl w:val="7"/>
    </w:pPr>
    <w:rPr>
      <w:b w:val="0"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81F8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81F8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81F8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81F82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81F8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81F82"/>
    <w:rPr>
      <w:rFonts w:ascii="Calibri" w:hAnsi="Calibri" w:cs="Times New Roman"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81F82"/>
    <w:rPr>
      <w:rFonts w:ascii="Calibri" w:hAnsi="Calibri" w:cs="Times New Roman"/>
      <w:b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81F82"/>
    <w:rPr>
      <w:rFonts w:ascii="Calibri" w:hAnsi="Calibri" w:cs="Times New Roman"/>
      <w:b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0A01AC"/>
    <w:pPr>
      <w:spacing w:before="2400" w:after="1200"/>
      <w:jc w:val="center"/>
    </w:pPr>
    <w:rPr>
      <w:sz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581F82"/>
    <w:rPr>
      <w:rFonts w:ascii="Cambria" w:hAnsi="Cambria" w:cs="Times New Roman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rsid w:val="000A01AC"/>
    <w:pPr>
      <w:tabs>
        <w:tab w:val="center" w:pos="4819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81F82"/>
    <w:rPr>
      <w:rFonts w:cs="Times New Roman"/>
      <w:b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0A01AC"/>
    <w:rPr>
      <w:b w:val="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81F82"/>
    <w:rPr>
      <w:rFonts w:cs="Times New Roman"/>
      <w:b/>
      <w:sz w:val="20"/>
      <w:szCs w:val="20"/>
    </w:rPr>
  </w:style>
  <w:style w:type="paragraph" w:customStyle="1" w:styleId="Szvegtrzs21">
    <w:name w:val="Szövegtörzs 21"/>
    <w:basedOn w:val="Normal"/>
    <w:uiPriority w:val="99"/>
    <w:rsid w:val="000A01AC"/>
    <w:pPr>
      <w:ind w:left="1134"/>
    </w:pPr>
    <w:rPr>
      <w:b w:val="0"/>
    </w:rPr>
  </w:style>
  <w:style w:type="paragraph" w:customStyle="1" w:styleId="BodyText21">
    <w:name w:val="Body Text 21"/>
    <w:basedOn w:val="Normal"/>
    <w:uiPriority w:val="99"/>
    <w:rsid w:val="000A01AC"/>
    <w:pPr>
      <w:tabs>
        <w:tab w:val="left" w:pos="709"/>
      </w:tabs>
      <w:jc w:val="both"/>
    </w:pPr>
    <w:rPr>
      <w:b w:val="0"/>
    </w:rPr>
  </w:style>
  <w:style w:type="paragraph" w:customStyle="1" w:styleId="Szvegtrzsbehzssal21">
    <w:name w:val="Szövegtörzs behúzással 21"/>
    <w:basedOn w:val="Normal"/>
    <w:uiPriority w:val="99"/>
    <w:rsid w:val="000A01AC"/>
    <w:pPr>
      <w:ind w:left="709" w:hanging="709"/>
      <w:jc w:val="both"/>
    </w:pPr>
    <w:rPr>
      <w:b w:val="0"/>
    </w:rPr>
  </w:style>
  <w:style w:type="paragraph" w:customStyle="1" w:styleId="Szvegtrzsbehzssal31">
    <w:name w:val="Szövegtörzs behúzással 31"/>
    <w:basedOn w:val="Normal"/>
    <w:uiPriority w:val="99"/>
    <w:rsid w:val="000A01AC"/>
    <w:pPr>
      <w:tabs>
        <w:tab w:val="left" w:pos="709"/>
      </w:tabs>
      <w:ind w:left="705" w:hanging="705"/>
      <w:jc w:val="both"/>
    </w:pPr>
    <w:rPr>
      <w:b w:val="0"/>
    </w:rPr>
  </w:style>
  <w:style w:type="paragraph" w:styleId="BodyText2">
    <w:name w:val="Body Text 2"/>
    <w:basedOn w:val="Normal"/>
    <w:link w:val="BodyText2Char"/>
    <w:uiPriority w:val="99"/>
    <w:semiHidden/>
    <w:rsid w:val="000A01AC"/>
    <w:pPr>
      <w:tabs>
        <w:tab w:val="left" w:pos="709"/>
      </w:tabs>
      <w:jc w:val="both"/>
    </w:pPr>
    <w:rPr>
      <w:b w:val="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81F82"/>
    <w:rPr>
      <w:rFonts w:cs="Times New Roman"/>
      <w:b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0A01AC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81F82"/>
    <w:rPr>
      <w:rFonts w:cs="Times New Roman"/>
      <w:b/>
      <w:sz w:val="2"/>
    </w:rPr>
  </w:style>
  <w:style w:type="paragraph" w:styleId="BodyTextIndent">
    <w:name w:val="Body Text Indent"/>
    <w:basedOn w:val="Normal"/>
    <w:link w:val="BodyTextIndentChar"/>
    <w:uiPriority w:val="99"/>
    <w:semiHidden/>
    <w:rsid w:val="000A01AC"/>
    <w:pPr>
      <w:spacing w:after="120"/>
      <w:ind w:firstLine="720"/>
      <w:jc w:val="both"/>
    </w:pPr>
    <w:rPr>
      <w:b w:val="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81F82"/>
    <w:rPr>
      <w:rFonts w:cs="Times New Roman"/>
      <w:b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0A01AC"/>
    <w:pPr>
      <w:spacing w:after="120"/>
      <w:ind w:left="709"/>
    </w:pPr>
    <w:rPr>
      <w:b w:val="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81F82"/>
    <w:rPr>
      <w:rFonts w:cs="Times New Roman"/>
      <w:b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0A01AC"/>
    <w:pPr>
      <w:ind w:left="720"/>
    </w:pPr>
    <w:rPr>
      <w:b w:val="0"/>
      <w:b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81F82"/>
    <w:rPr>
      <w:rFonts w:cs="Times New Roman"/>
      <w:b/>
      <w:sz w:val="16"/>
      <w:szCs w:val="16"/>
    </w:rPr>
  </w:style>
  <w:style w:type="table" w:styleId="TableGrid">
    <w:name w:val="Table Grid"/>
    <w:basedOn w:val="TableNormal"/>
    <w:uiPriority w:val="99"/>
    <w:rsid w:val="002E62C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">
    <w:name w:val="Listaszerű bekezdés1"/>
    <w:basedOn w:val="Normal"/>
    <w:uiPriority w:val="99"/>
    <w:rsid w:val="00362590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eastAsia="en-US"/>
    </w:rPr>
  </w:style>
  <w:style w:type="paragraph" w:customStyle="1" w:styleId="Bekezds2">
    <w:name w:val="Bekezdés2"/>
    <w:basedOn w:val="Normal"/>
    <w:link w:val="Bekezds2Char"/>
    <w:autoRedefine/>
    <w:uiPriority w:val="99"/>
    <w:rsid w:val="00362590"/>
    <w:pPr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Calibri" w:hAnsi="Calibri"/>
      <w:b w:val="0"/>
      <w:noProof/>
      <w:color w:val="000000"/>
      <w:lang w:eastAsia="en-US"/>
    </w:rPr>
  </w:style>
  <w:style w:type="character" w:customStyle="1" w:styleId="Bekezds2Char">
    <w:name w:val="Bekezdés2 Char"/>
    <w:link w:val="Bekezds2"/>
    <w:uiPriority w:val="99"/>
    <w:locked/>
    <w:rsid w:val="00362590"/>
    <w:rPr>
      <w:rFonts w:ascii="Calibri" w:hAnsi="Calibri"/>
      <w:noProof/>
      <w:color w:val="000000"/>
      <w:sz w:val="24"/>
      <w:lang w:eastAsia="en-US"/>
    </w:rPr>
  </w:style>
  <w:style w:type="character" w:styleId="CommentReference">
    <w:name w:val="annotation reference"/>
    <w:basedOn w:val="DefaultParagraphFont"/>
    <w:uiPriority w:val="99"/>
    <w:rsid w:val="0036259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362590"/>
    <w:pPr>
      <w:suppressAutoHyphens/>
    </w:pPr>
    <w:rPr>
      <w:rFonts w:cs="Mangal"/>
      <w:b w:val="0"/>
      <w:kern w:val="1"/>
      <w:sz w:val="20"/>
      <w:szCs w:val="18"/>
      <w:lang w:eastAsia="hi-IN" w:bidi="hi-IN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62590"/>
    <w:rPr>
      <w:rFonts w:eastAsia="Times New Roman" w:cs="Times New Roman"/>
      <w:kern w:val="1"/>
      <w:sz w:val="18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362590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2590"/>
    <w:rPr>
      <w:rFonts w:ascii="Tahoma" w:hAnsi="Tahoma" w:cs="Times New Roman"/>
      <w:b/>
      <w:sz w:val="16"/>
    </w:rPr>
  </w:style>
  <w:style w:type="paragraph" w:styleId="ListParagraph">
    <w:name w:val="List Paragraph"/>
    <w:basedOn w:val="Normal"/>
    <w:uiPriority w:val="99"/>
    <w:qFormat/>
    <w:rsid w:val="0087111A"/>
    <w:pPr>
      <w:ind w:left="708"/>
    </w:pPr>
  </w:style>
  <w:style w:type="character" w:styleId="Hyperlink">
    <w:name w:val="Hyperlink"/>
    <w:basedOn w:val="DefaultParagraphFont"/>
    <w:uiPriority w:val="99"/>
    <w:rsid w:val="00EB492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49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iko.varga@klik.gov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ziotka.vanda@hevizp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5</Pages>
  <Words>1526</Words>
  <Characters>10531</Characters>
  <Application>Microsoft Office Outlook</Application>
  <DocSecurity>0</DocSecurity>
  <Lines>0</Lines>
  <Paragraphs>0</Paragraphs>
  <ScaleCrop>false</ScaleCrop>
  <Company>FORRÁS-SANITAS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Bérleti szerzõdés</dc:title>
  <dc:subject/>
  <dc:creator>Gal Ildiko</dc:creator>
  <cp:keywords/>
  <dc:description/>
  <cp:lastModifiedBy>cziotka.vanda</cp:lastModifiedBy>
  <cp:revision>2</cp:revision>
  <cp:lastPrinted>2012-12-20T10:36:00Z</cp:lastPrinted>
  <dcterms:created xsi:type="dcterms:W3CDTF">2013-01-29T12:37:00Z</dcterms:created>
  <dcterms:modified xsi:type="dcterms:W3CDTF">2013-01-29T12:37:00Z</dcterms:modified>
</cp:coreProperties>
</file>